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9D84" w14:textId="029DB247" w:rsidR="00664216" w:rsidRDefault="00D42F1A" w:rsidP="006E0875">
      <w:pPr>
        <w:jc w:val="center"/>
        <w:rPr>
          <w:rFonts w:ascii="Berlin Sans FB Demi" w:hAnsi="Berlin Sans FB Demi"/>
          <w:sz w:val="36"/>
          <w:szCs w:val="36"/>
        </w:rPr>
      </w:pPr>
      <w:r>
        <w:rPr>
          <w:rFonts w:ascii="Berlin Sans FB Demi" w:hAnsi="Berlin Sans FB Demi"/>
          <w:sz w:val="36"/>
          <w:szCs w:val="36"/>
        </w:rPr>
        <w:t xml:space="preserve">Perennial </w:t>
      </w:r>
      <w:r w:rsidR="0079498B">
        <w:rPr>
          <w:rFonts w:ascii="Berlin Sans FB Demi" w:hAnsi="Berlin Sans FB Demi"/>
          <w:sz w:val="36"/>
          <w:szCs w:val="36"/>
        </w:rPr>
        <w:t>Container Gardening</w:t>
      </w:r>
    </w:p>
    <w:p w14:paraId="3764647C" w14:textId="1BCBCE23" w:rsidR="00DF5E6D" w:rsidRPr="00693B78" w:rsidRDefault="00DF5E6D" w:rsidP="00DF5E6D">
      <w:pPr>
        <w:rPr>
          <w:rFonts w:ascii="Berlin Sans FB Demi" w:hAnsi="Berlin Sans FB Demi"/>
          <w:sz w:val="28"/>
          <w:szCs w:val="28"/>
        </w:rPr>
      </w:pPr>
      <w:r>
        <w:rPr>
          <w:rFonts w:ascii="Berlin Sans FB Demi" w:hAnsi="Berlin Sans FB Demi"/>
          <w:sz w:val="28"/>
          <w:szCs w:val="28"/>
        </w:rPr>
        <w:t>Basics</w:t>
      </w:r>
    </w:p>
    <w:p w14:paraId="3EF849B9" w14:textId="43882148" w:rsidR="00630565" w:rsidRPr="00391E21" w:rsidRDefault="00DF5E6D" w:rsidP="00693B78">
      <w:pPr>
        <w:rPr>
          <w:sz w:val="24"/>
          <w:szCs w:val="24"/>
        </w:rPr>
      </w:pPr>
      <w:r>
        <w:rPr>
          <w:sz w:val="24"/>
          <w:szCs w:val="24"/>
        </w:rPr>
        <w:t xml:space="preserve">Container gardening is a great way to add </w:t>
      </w:r>
      <w:r w:rsidR="007E7D0C">
        <w:rPr>
          <w:sz w:val="24"/>
          <w:szCs w:val="24"/>
        </w:rPr>
        <w:t xml:space="preserve">interest to a front porch, deck, or small yard. There are many types of containers, from small pots to large containers capable of homing trees. Annuals are the choice plants for containers, as they provide </w:t>
      </w:r>
      <w:r w:rsidR="008F7923">
        <w:rPr>
          <w:sz w:val="24"/>
          <w:szCs w:val="24"/>
        </w:rPr>
        <w:t xml:space="preserve">dense, </w:t>
      </w:r>
      <w:r w:rsidR="007E7D0C">
        <w:rPr>
          <w:sz w:val="24"/>
          <w:szCs w:val="24"/>
        </w:rPr>
        <w:t>season-long color</w:t>
      </w:r>
      <w:r w:rsidR="008F7923">
        <w:rPr>
          <w:sz w:val="24"/>
          <w:szCs w:val="24"/>
        </w:rPr>
        <w:t xml:space="preserve">. </w:t>
      </w:r>
      <w:r w:rsidR="007E7D0C">
        <w:rPr>
          <w:sz w:val="24"/>
          <w:szCs w:val="24"/>
        </w:rPr>
        <w:t>If you do</w:t>
      </w:r>
      <w:r w:rsidR="008F7923">
        <w:rPr>
          <w:sz w:val="24"/>
          <w:szCs w:val="24"/>
        </w:rPr>
        <w:t xml:space="preserve"> not</w:t>
      </w:r>
      <w:r w:rsidR="007E7D0C">
        <w:rPr>
          <w:sz w:val="24"/>
          <w:szCs w:val="24"/>
        </w:rPr>
        <w:t xml:space="preserve"> w</w:t>
      </w:r>
      <w:r w:rsidR="008F7923">
        <w:rPr>
          <w:sz w:val="24"/>
          <w:szCs w:val="24"/>
        </w:rPr>
        <w:t>ish</w:t>
      </w:r>
      <w:r w:rsidR="007E7D0C">
        <w:rPr>
          <w:sz w:val="24"/>
          <w:szCs w:val="24"/>
        </w:rPr>
        <w:t xml:space="preserve"> to replant every year, perennials can make great additions to containers with a little bit of planning. </w:t>
      </w:r>
    </w:p>
    <w:p w14:paraId="183BE8F7" w14:textId="28DDC6E1" w:rsidR="00391E21" w:rsidRPr="00391E21" w:rsidRDefault="00391E21" w:rsidP="00693B78">
      <w:pPr>
        <w:rPr>
          <w:sz w:val="24"/>
          <w:szCs w:val="24"/>
        </w:rPr>
      </w:pPr>
      <w:r w:rsidRPr="00391E21">
        <w:rPr>
          <w:rFonts w:ascii="Berlin Sans FB Demi" w:hAnsi="Berlin Sans FB Demi"/>
          <w:sz w:val="28"/>
          <w:szCs w:val="28"/>
        </w:rPr>
        <w:t>Water</w:t>
      </w:r>
    </w:p>
    <w:p w14:paraId="3DDF092B" w14:textId="6BE4489A" w:rsidR="005E7A87" w:rsidRPr="00391E21" w:rsidRDefault="00D42F1A" w:rsidP="00391E21">
      <w:pPr>
        <w:rPr>
          <w:sz w:val="24"/>
          <w:szCs w:val="24"/>
        </w:rPr>
      </w:pPr>
      <w:r w:rsidRPr="00391E21">
        <w:rPr>
          <w:sz w:val="24"/>
          <w:szCs w:val="24"/>
        </w:rPr>
        <w:t xml:space="preserve">Plants in containers require more water than in-ground plants of the same variety. </w:t>
      </w:r>
      <w:r w:rsidR="00BC34B2" w:rsidRPr="00391E21">
        <w:rPr>
          <w:sz w:val="24"/>
          <w:szCs w:val="24"/>
        </w:rPr>
        <w:t xml:space="preserve"> Containers should have drainage holes so the water can escape and prevent rotting of the roots. </w:t>
      </w:r>
      <w:r w:rsidR="005E7A87" w:rsidRPr="00391E21">
        <w:rPr>
          <w:sz w:val="24"/>
          <w:szCs w:val="24"/>
        </w:rPr>
        <w:t xml:space="preserve">You must water in the winter once a month to avoid </w:t>
      </w:r>
      <w:r w:rsidR="008F7923">
        <w:rPr>
          <w:sz w:val="24"/>
          <w:szCs w:val="24"/>
        </w:rPr>
        <w:t>root desiccation</w:t>
      </w:r>
      <w:r w:rsidR="00766BDA" w:rsidRPr="00391E21">
        <w:rPr>
          <w:sz w:val="24"/>
          <w:szCs w:val="24"/>
        </w:rPr>
        <w:t>, especially for evergreens</w:t>
      </w:r>
      <w:r w:rsidR="008F7923">
        <w:rPr>
          <w:sz w:val="24"/>
          <w:szCs w:val="24"/>
        </w:rPr>
        <w:t xml:space="preserve">. </w:t>
      </w:r>
    </w:p>
    <w:p w14:paraId="693E3781" w14:textId="32113649" w:rsidR="00391E21" w:rsidRPr="00391E21" w:rsidRDefault="00391E21" w:rsidP="00391E21">
      <w:pPr>
        <w:rPr>
          <w:sz w:val="24"/>
          <w:szCs w:val="24"/>
        </w:rPr>
      </w:pPr>
      <w:r>
        <w:rPr>
          <w:rFonts w:ascii="Berlin Sans FB Demi" w:hAnsi="Berlin Sans FB Demi"/>
          <w:sz w:val="28"/>
          <w:szCs w:val="28"/>
        </w:rPr>
        <w:t>Container</w:t>
      </w:r>
    </w:p>
    <w:p w14:paraId="248B19F4" w14:textId="25F10D3B" w:rsidR="005E7A87" w:rsidRDefault="005E7A87" w:rsidP="00391E21">
      <w:pPr>
        <w:rPr>
          <w:sz w:val="24"/>
          <w:szCs w:val="24"/>
        </w:rPr>
      </w:pPr>
      <w:r w:rsidRPr="00391E21">
        <w:rPr>
          <w:sz w:val="24"/>
          <w:szCs w:val="24"/>
        </w:rPr>
        <w:t>Select a container large enough to accommodate multiple years of root growth.</w:t>
      </w:r>
      <w:r w:rsidR="00766BDA" w:rsidRPr="00391E21">
        <w:rPr>
          <w:sz w:val="24"/>
          <w:szCs w:val="24"/>
        </w:rPr>
        <w:t xml:space="preserve"> The bigger the container, the more insulated the roots are from summer heat, evaporation, and winter freezes. </w:t>
      </w:r>
    </w:p>
    <w:p w14:paraId="7431967D" w14:textId="64491EF5" w:rsidR="00391E21" w:rsidRDefault="00391E21" w:rsidP="00391E21">
      <w:pPr>
        <w:rPr>
          <w:sz w:val="24"/>
          <w:szCs w:val="24"/>
        </w:rPr>
      </w:pPr>
      <w:r w:rsidRPr="00391E21">
        <w:rPr>
          <w:sz w:val="24"/>
          <w:szCs w:val="24"/>
        </w:rPr>
        <w:t>Ceramic and terra cotta pots kept outside during winter are susceptible to freeze-thaw action</w:t>
      </w:r>
      <w:r w:rsidR="008F7923">
        <w:rPr>
          <w:sz w:val="24"/>
          <w:szCs w:val="24"/>
        </w:rPr>
        <w:t xml:space="preserve"> </w:t>
      </w:r>
      <w:r w:rsidRPr="00391E21">
        <w:rPr>
          <w:sz w:val="24"/>
          <w:szCs w:val="24"/>
        </w:rPr>
        <w:t xml:space="preserve">which may cause cracking. Consider fiber, plastic, or metal containers to avoid cracking. </w:t>
      </w:r>
      <w:r w:rsidR="008F7923">
        <w:rPr>
          <w:sz w:val="24"/>
          <w:szCs w:val="24"/>
        </w:rPr>
        <w:t xml:space="preserve">Placing containers in an unheated garage can also prolong their life. </w:t>
      </w:r>
    </w:p>
    <w:p w14:paraId="5047D6A2" w14:textId="48468097" w:rsidR="00391E21" w:rsidRDefault="00391E21" w:rsidP="00391E21">
      <w:pPr>
        <w:rPr>
          <w:rFonts w:ascii="Berlin Sans FB Demi" w:hAnsi="Berlin Sans FB Demi"/>
          <w:sz w:val="28"/>
          <w:szCs w:val="28"/>
        </w:rPr>
      </w:pPr>
      <w:r>
        <w:rPr>
          <w:rFonts w:ascii="Berlin Sans FB Demi" w:hAnsi="Berlin Sans FB Demi"/>
          <w:sz w:val="28"/>
          <w:szCs w:val="28"/>
        </w:rPr>
        <w:t>Soil</w:t>
      </w:r>
    </w:p>
    <w:p w14:paraId="53BFFE84" w14:textId="1674031E" w:rsidR="00391E21" w:rsidRPr="00391E21" w:rsidRDefault="00391E21" w:rsidP="00391E21">
      <w:pPr>
        <w:rPr>
          <w:sz w:val="24"/>
          <w:szCs w:val="24"/>
        </w:rPr>
      </w:pPr>
      <w:r w:rsidRPr="00391E21">
        <w:rPr>
          <w:sz w:val="24"/>
          <w:szCs w:val="24"/>
        </w:rPr>
        <w:t xml:space="preserve">Select a high-quality, complete potting soil. Be sure to fertilize; frequent watering leaches nutrients out of the soil. </w:t>
      </w:r>
    </w:p>
    <w:p w14:paraId="6F01D22D" w14:textId="322CE90F" w:rsidR="00391E21" w:rsidRPr="00391E21" w:rsidRDefault="00391E21" w:rsidP="00391E21">
      <w:pPr>
        <w:rPr>
          <w:sz w:val="24"/>
          <w:szCs w:val="24"/>
        </w:rPr>
      </w:pPr>
      <w:r>
        <w:rPr>
          <w:rFonts w:ascii="Berlin Sans FB Demi" w:hAnsi="Berlin Sans FB Demi"/>
          <w:sz w:val="28"/>
          <w:szCs w:val="28"/>
        </w:rPr>
        <w:t>Plants</w:t>
      </w:r>
    </w:p>
    <w:p w14:paraId="6773693F" w14:textId="145DDB57" w:rsidR="00693B78" w:rsidRDefault="00FB7DCF" w:rsidP="00391E21">
      <w:pPr>
        <w:rPr>
          <w:sz w:val="24"/>
          <w:szCs w:val="24"/>
        </w:rPr>
      </w:pPr>
      <w:r w:rsidRPr="00391E21">
        <w:rPr>
          <w:sz w:val="24"/>
          <w:szCs w:val="24"/>
        </w:rPr>
        <w:t xml:space="preserve">Choose </w:t>
      </w:r>
      <w:r w:rsidR="007E7D0C" w:rsidRPr="00391E21">
        <w:rPr>
          <w:sz w:val="24"/>
          <w:szCs w:val="24"/>
        </w:rPr>
        <w:t>perennial</w:t>
      </w:r>
      <w:r w:rsidR="001D0754">
        <w:rPr>
          <w:sz w:val="24"/>
          <w:szCs w:val="24"/>
        </w:rPr>
        <w:t>s for</w:t>
      </w:r>
      <w:r w:rsidRPr="00391E21">
        <w:rPr>
          <w:sz w:val="24"/>
          <w:szCs w:val="24"/>
        </w:rPr>
        <w:t xml:space="preserve"> </w:t>
      </w:r>
      <w:r w:rsidR="00A13395">
        <w:rPr>
          <w:sz w:val="24"/>
          <w:szCs w:val="24"/>
        </w:rPr>
        <w:t>at least a</w:t>
      </w:r>
      <w:r w:rsidRPr="00391E21">
        <w:rPr>
          <w:sz w:val="24"/>
          <w:szCs w:val="24"/>
        </w:rPr>
        <w:t xml:space="preserve"> zone colder than the zone you are planting in to account for colder temperatures surrounding containers</w:t>
      </w:r>
      <w:r w:rsidR="00D42F1A" w:rsidRPr="00391E21">
        <w:rPr>
          <w:sz w:val="24"/>
          <w:szCs w:val="24"/>
        </w:rPr>
        <w:t xml:space="preserve"> during the winter.</w:t>
      </w:r>
      <w:r w:rsidR="005E7A87" w:rsidRPr="00391E21">
        <w:rPr>
          <w:sz w:val="24"/>
          <w:szCs w:val="24"/>
        </w:rPr>
        <w:t xml:space="preserve"> </w:t>
      </w:r>
      <w:r w:rsidR="001D0754" w:rsidRPr="00391E21">
        <w:rPr>
          <w:sz w:val="24"/>
          <w:szCs w:val="24"/>
        </w:rPr>
        <w:t>Compact, mounding, clumping, and slow growing plants are better suited for containers than spreading plants.</w:t>
      </w:r>
    </w:p>
    <w:p w14:paraId="387ADC36" w14:textId="25D5AE1A" w:rsidR="00391E21" w:rsidRDefault="00391E21" w:rsidP="00391E21">
      <w:pPr>
        <w:rPr>
          <w:sz w:val="24"/>
          <w:szCs w:val="24"/>
        </w:rPr>
      </w:pPr>
      <w:r w:rsidRPr="00391E21">
        <w:rPr>
          <w:sz w:val="24"/>
          <w:szCs w:val="24"/>
        </w:rPr>
        <w:t xml:space="preserve">Consider transplanting container plants into the ground after 3 years to increase their lifespan. Most perennial plants will not live to their full potential when limited by a container if not properly cared for. Root pruning is required to keep plants alive for many years in a container, similar to bonsai care. </w:t>
      </w:r>
      <w:r w:rsidRPr="00391E21">
        <w:rPr>
          <w:sz w:val="24"/>
          <w:szCs w:val="24"/>
        </w:rPr>
        <w:t>Additionally, p</w:t>
      </w:r>
      <w:r w:rsidRPr="00391E21">
        <w:rPr>
          <w:sz w:val="24"/>
          <w:szCs w:val="24"/>
        </w:rPr>
        <w:t xml:space="preserve">lants in containers, especially large varieties, will not grow to full potential and may only get up to half their projected size. </w:t>
      </w:r>
    </w:p>
    <w:p w14:paraId="033ED1D4" w14:textId="41A44DF4" w:rsidR="00391E21" w:rsidRPr="00391E21" w:rsidRDefault="00391E21" w:rsidP="00391E21">
      <w:pPr>
        <w:rPr>
          <w:sz w:val="24"/>
          <w:szCs w:val="24"/>
        </w:rPr>
      </w:pPr>
      <w:r>
        <w:rPr>
          <w:rFonts w:ascii="Berlin Sans FB Demi" w:hAnsi="Berlin Sans FB Demi"/>
          <w:sz w:val="28"/>
          <w:szCs w:val="28"/>
        </w:rPr>
        <w:t>Winter Care</w:t>
      </w:r>
    </w:p>
    <w:p w14:paraId="27F0EB64" w14:textId="247265B9" w:rsidR="007A7646" w:rsidRPr="00391E21" w:rsidRDefault="007151E8" w:rsidP="003312B9">
      <w:pPr>
        <w:rPr>
          <w:sz w:val="24"/>
          <w:szCs w:val="24"/>
        </w:rPr>
      </w:pPr>
      <w:r>
        <w:rPr>
          <w:sz w:val="24"/>
          <w:szCs w:val="24"/>
        </w:rPr>
        <w:t>To safely overwinter, clump containers together and m</w:t>
      </w:r>
      <w:r w:rsidR="001246AE" w:rsidRPr="00391E21">
        <w:rPr>
          <w:sz w:val="24"/>
          <w:szCs w:val="24"/>
        </w:rPr>
        <w:t>ulch heavily at base of plant</w:t>
      </w:r>
      <w:r w:rsidR="000E4366" w:rsidRPr="00391E21">
        <w:rPr>
          <w:sz w:val="24"/>
          <w:szCs w:val="24"/>
        </w:rPr>
        <w:t xml:space="preserve"> and around container</w:t>
      </w:r>
      <w:r>
        <w:rPr>
          <w:sz w:val="24"/>
          <w:szCs w:val="24"/>
        </w:rPr>
        <w:t>s</w:t>
      </w:r>
      <w:r w:rsidR="000E4366" w:rsidRPr="00391E21">
        <w:rPr>
          <w:sz w:val="24"/>
          <w:szCs w:val="24"/>
        </w:rPr>
        <w:t xml:space="preserve"> to insulate</w:t>
      </w:r>
      <w:r w:rsidR="007E7D0C" w:rsidRPr="00391E21">
        <w:rPr>
          <w:sz w:val="24"/>
          <w:szCs w:val="24"/>
        </w:rPr>
        <w:t xml:space="preserve"> </w:t>
      </w:r>
      <w:r w:rsidR="000E4366" w:rsidRPr="00391E21">
        <w:rPr>
          <w:sz w:val="24"/>
          <w:szCs w:val="24"/>
        </w:rPr>
        <w:t>plant and roots</w:t>
      </w:r>
      <w:r w:rsidR="005538B8">
        <w:rPr>
          <w:sz w:val="24"/>
          <w:szCs w:val="24"/>
        </w:rPr>
        <w:t xml:space="preserve">, </w:t>
      </w:r>
      <w:r w:rsidR="005E7A87" w:rsidRPr="00391E21">
        <w:rPr>
          <w:sz w:val="24"/>
          <w:szCs w:val="24"/>
        </w:rPr>
        <w:t xml:space="preserve">or </w:t>
      </w:r>
      <w:r>
        <w:rPr>
          <w:sz w:val="24"/>
          <w:szCs w:val="24"/>
        </w:rPr>
        <w:t>move containers</w:t>
      </w:r>
      <w:r w:rsidR="005E7A87" w:rsidRPr="00391E21">
        <w:rPr>
          <w:sz w:val="24"/>
          <w:szCs w:val="24"/>
        </w:rPr>
        <w:t xml:space="preserve"> </w:t>
      </w:r>
      <w:r>
        <w:rPr>
          <w:sz w:val="24"/>
          <w:szCs w:val="24"/>
        </w:rPr>
        <w:t>to</w:t>
      </w:r>
      <w:r w:rsidR="005E7A87" w:rsidRPr="00391E21">
        <w:rPr>
          <w:sz w:val="24"/>
          <w:szCs w:val="24"/>
        </w:rPr>
        <w:t xml:space="preserve"> an unheated garage until the </w:t>
      </w:r>
      <w:r w:rsidR="005538B8">
        <w:rPr>
          <w:sz w:val="24"/>
          <w:szCs w:val="24"/>
        </w:rPr>
        <w:t xml:space="preserve">following </w:t>
      </w:r>
      <w:r w:rsidR="005E7A87" w:rsidRPr="00391E21">
        <w:rPr>
          <w:sz w:val="24"/>
          <w:szCs w:val="24"/>
        </w:rPr>
        <w:t xml:space="preserve">growing season. </w:t>
      </w:r>
    </w:p>
    <w:p w14:paraId="775341F8" w14:textId="77777777" w:rsidR="007A7646" w:rsidRDefault="007A7646" w:rsidP="003312B9">
      <w:pPr>
        <w:rPr>
          <w:rFonts w:ascii="Berlin Sans FB Demi" w:hAnsi="Berlin Sans FB Demi"/>
          <w:sz w:val="28"/>
          <w:szCs w:val="28"/>
        </w:rPr>
      </w:pPr>
    </w:p>
    <w:p w14:paraId="18346F1A" w14:textId="68509AE5" w:rsidR="003312B9" w:rsidRDefault="00B12EA1" w:rsidP="003312B9">
      <w:pPr>
        <w:rPr>
          <w:rFonts w:ascii="Berlin Sans FB Demi" w:hAnsi="Berlin Sans FB Demi"/>
          <w:sz w:val="28"/>
          <w:szCs w:val="28"/>
        </w:rPr>
      </w:pPr>
      <w:r>
        <w:rPr>
          <w:rFonts w:ascii="Berlin Sans FB Demi" w:hAnsi="Berlin Sans FB Demi"/>
          <w:sz w:val="28"/>
          <w:szCs w:val="28"/>
        </w:rPr>
        <w:lastRenderedPageBreak/>
        <w:t xml:space="preserve">Perennial </w:t>
      </w:r>
      <w:r w:rsidR="00936F1A">
        <w:rPr>
          <w:rFonts w:ascii="Berlin Sans FB Demi" w:hAnsi="Berlin Sans FB Demi"/>
          <w:sz w:val="28"/>
          <w:szCs w:val="28"/>
        </w:rPr>
        <w:t>Trees and Shrubs</w:t>
      </w:r>
      <w:r w:rsidR="0079498B">
        <w:rPr>
          <w:rFonts w:ascii="Berlin Sans FB Demi" w:hAnsi="Berlin Sans FB Demi"/>
          <w:sz w:val="28"/>
          <w:szCs w:val="28"/>
        </w:rPr>
        <w:t xml:space="preserve"> for Container Gardens</w:t>
      </w:r>
    </w:p>
    <w:p w14:paraId="39504488" w14:textId="08DC520A" w:rsidR="0079498B" w:rsidRDefault="0079498B" w:rsidP="003312B9">
      <w:pPr>
        <w:rPr>
          <w:sz w:val="24"/>
          <w:szCs w:val="24"/>
        </w:rPr>
      </w:pPr>
      <w:r>
        <w:rPr>
          <w:sz w:val="24"/>
          <w:szCs w:val="24"/>
        </w:rPr>
        <w:t xml:space="preserve">The following is a list of plants that are great choices for container gardens. </w:t>
      </w:r>
    </w:p>
    <w:p w14:paraId="25AC3879" w14:textId="253D5869" w:rsidR="00FB7DCF" w:rsidRPr="00FB7DCF" w:rsidRDefault="00FB7DCF" w:rsidP="00FB7DCF">
      <w:pPr>
        <w:rPr>
          <w:sz w:val="24"/>
          <w:szCs w:val="24"/>
        </w:rPr>
      </w:pPr>
      <w:r w:rsidRPr="00936F1A">
        <w:rPr>
          <w:b/>
          <w:bCs/>
          <w:color w:val="FF0000"/>
          <w:sz w:val="24"/>
          <w:szCs w:val="24"/>
        </w:rPr>
        <w:t>*</w:t>
      </w:r>
      <w:r>
        <w:rPr>
          <w:sz w:val="24"/>
          <w:szCs w:val="24"/>
        </w:rPr>
        <w:t xml:space="preserve"> </w:t>
      </w:r>
      <w:r w:rsidRPr="00FB7DCF">
        <w:rPr>
          <w:sz w:val="24"/>
          <w:szCs w:val="24"/>
        </w:rPr>
        <w:t>= Especially suited for containers</w:t>
      </w:r>
    </w:p>
    <w:tbl>
      <w:tblPr>
        <w:tblStyle w:val="TableGrid"/>
        <w:tblW w:w="0" w:type="auto"/>
        <w:tblLook w:val="04A0" w:firstRow="1" w:lastRow="0" w:firstColumn="1" w:lastColumn="0" w:noHBand="0" w:noVBand="1"/>
      </w:tblPr>
      <w:tblGrid>
        <w:gridCol w:w="1818"/>
        <w:gridCol w:w="4230"/>
        <w:gridCol w:w="3690"/>
        <w:gridCol w:w="1278"/>
      </w:tblGrid>
      <w:tr w:rsidR="00664216" w14:paraId="22C0693D" w14:textId="77777777" w:rsidTr="00B12EA1">
        <w:tc>
          <w:tcPr>
            <w:tcW w:w="1818" w:type="dxa"/>
          </w:tcPr>
          <w:p w14:paraId="2E96F237" w14:textId="6A1B5603" w:rsidR="00664216" w:rsidRPr="00FB7DCF" w:rsidRDefault="00FB7DCF" w:rsidP="00FB7DCF">
            <w:pPr>
              <w:jc w:val="center"/>
              <w:rPr>
                <w:rFonts w:ascii="Berlin Sans FB Demi" w:hAnsi="Berlin Sans FB Demi" w:cstheme="minorHAnsi"/>
                <w:sz w:val="24"/>
                <w:szCs w:val="24"/>
              </w:rPr>
            </w:pPr>
            <w:r>
              <w:rPr>
                <w:rFonts w:ascii="Berlin Sans FB Demi" w:hAnsi="Berlin Sans FB Demi" w:cstheme="minorHAnsi"/>
                <w:sz w:val="24"/>
                <w:szCs w:val="24"/>
              </w:rPr>
              <w:t>Type of Plants</w:t>
            </w:r>
          </w:p>
        </w:tc>
        <w:tc>
          <w:tcPr>
            <w:tcW w:w="4230" w:type="dxa"/>
          </w:tcPr>
          <w:p w14:paraId="6FD7038A" w14:textId="25F3E9EC" w:rsidR="00664216" w:rsidRPr="00664216" w:rsidRDefault="00FB7DCF" w:rsidP="00FB7DCF">
            <w:pPr>
              <w:jc w:val="center"/>
              <w:rPr>
                <w:rFonts w:ascii="Berlin Sans FB Demi" w:hAnsi="Berlin Sans FB Demi" w:cstheme="minorHAnsi"/>
                <w:sz w:val="24"/>
                <w:szCs w:val="24"/>
              </w:rPr>
            </w:pPr>
            <w:r>
              <w:rPr>
                <w:rFonts w:ascii="Berlin Sans FB Demi" w:hAnsi="Berlin Sans FB Demi" w:cstheme="minorHAnsi"/>
                <w:sz w:val="24"/>
                <w:szCs w:val="24"/>
              </w:rPr>
              <w:t>Latin Name</w:t>
            </w:r>
          </w:p>
        </w:tc>
        <w:tc>
          <w:tcPr>
            <w:tcW w:w="3690" w:type="dxa"/>
          </w:tcPr>
          <w:p w14:paraId="26AFC3FD" w14:textId="16FDBF18" w:rsidR="00664216" w:rsidRPr="00664216" w:rsidRDefault="00FB7DCF" w:rsidP="00FB7DCF">
            <w:pPr>
              <w:jc w:val="center"/>
              <w:rPr>
                <w:rFonts w:ascii="Berlin Sans FB Demi" w:hAnsi="Berlin Sans FB Demi" w:cstheme="minorHAnsi"/>
                <w:sz w:val="24"/>
                <w:szCs w:val="24"/>
              </w:rPr>
            </w:pPr>
            <w:r>
              <w:rPr>
                <w:rFonts w:ascii="Berlin Sans FB Demi" w:hAnsi="Berlin Sans FB Demi" w:cstheme="minorHAnsi"/>
                <w:sz w:val="24"/>
                <w:szCs w:val="24"/>
              </w:rPr>
              <w:t>Common Name</w:t>
            </w:r>
          </w:p>
        </w:tc>
        <w:tc>
          <w:tcPr>
            <w:tcW w:w="1278" w:type="dxa"/>
          </w:tcPr>
          <w:p w14:paraId="3FFE8851" w14:textId="4CFAA8E6" w:rsidR="00664216" w:rsidRPr="00664216" w:rsidRDefault="00FB7DCF" w:rsidP="00FB7DCF">
            <w:pPr>
              <w:jc w:val="center"/>
              <w:rPr>
                <w:rFonts w:ascii="Berlin Sans FB Demi" w:hAnsi="Berlin Sans FB Demi" w:cstheme="minorHAnsi"/>
                <w:sz w:val="24"/>
                <w:szCs w:val="24"/>
              </w:rPr>
            </w:pPr>
            <w:r>
              <w:rPr>
                <w:rFonts w:ascii="Berlin Sans FB Demi" w:hAnsi="Berlin Sans FB Demi" w:cstheme="minorHAnsi"/>
                <w:sz w:val="24"/>
                <w:szCs w:val="24"/>
              </w:rPr>
              <w:t>Zone</w:t>
            </w:r>
          </w:p>
        </w:tc>
      </w:tr>
      <w:tr w:rsidR="00365C9D" w14:paraId="6B12A761" w14:textId="77777777" w:rsidTr="00B12EA1">
        <w:tc>
          <w:tcPr>
            <w:tcW w:w="1818" w:type="dxa"/>
            <w:vMerge w:val="restart"/>
            <w:vAlign w:val="center"/>
          </w:tcPr>
          <w:p w14:paraId="0B3F4EB0" w14:textId="491E8972" w:rsidR="00365C9D" w:rsidRDefault="00365C9D" w:rsidP="0055419A">
            <w:pPr>
              <w:jc w:val="center"/>
              <w:rPr>
                <w:rFonts w:cstheme="minorHAnsi"/>
                <w:sz w:val="24"/>
                <w:szCs w:val="24"/>
              </w:rPr>
            </w:pPr>
            <w:r>
              <w:rPr>
                <w:rFonts w:cstheme="minorHAnsi"/>
                <w:sz w:val="24"/>
                <w:szCs w:val="24"/>
              </w:rPr>
              <w:t>Evergreen</w:t>
            </w:r>
          </w:p>
        </w:tc>
        <w:tc>
          <w:tcPr>
            <w:tcW w:w="4230" w:type="dxa"/>
            <w:vAlign w:val="center"/>
          </w:tcPr>
          <w:p w14:paraId="16BA6D2A" w14:textId="1E1A7EBD" w:rsidR="00365C9D" w:rsidRPr="008F1B91" w:rsidRDefault="00365C9D" w:rsidP="00AA2189">
            <w:pPr>
              <w:jc w:val="center"/>
              <w:rPr>
                <w:rFonts w:cstheme="minorHAnsi"/>
                <w:i/>
                <w:iCs/>
                <w:sz w:val="24"/>
                <w:szCs w:val="24"/>
              </w:rPr>
            </w:pPr>
            <w:r w:rsidRPr="00936F1A">
              <w:rPr>
                <w:rFonts w:cstheme="minorHAnsi"/>
                <w:b/>
                <w:bCs/>
                <w:i/>
                <w:iCs/>
                <w:color w:val="FF0000"/>
                <w:sz w:val="24"/>
                <w:szCs w:val="24"/>
              </w:rPr>
              <w:t>*</w:t>
            </w:r>
            <w:r w:rsidRPr="00936F1A">
              <w:rPr>
                <w:rFonts w:cstheme="minorHAnsi"/>
                <w:b/>
                <w:bCs/>
                <w:i/>
                <w:iCs/>
                <w:sz w:val="24"/>
                <w:szCs w:val="24"/>
              </w:rPr>
              <w:t xml:space="preserve"> </w:t>
            </w:r>
            <w:r w:rsidRPr="008F1B91">
              <w:rPr>
                <w:rFonts w:cstheme="minorHAnsi"/>
                <w:i/>
                <w:iCs/>
                <w:sz w:val="24"/>
                <w:szCs w:val="24"/>
              </w:rPr>
              <w:t>Buxus</w:t>
            </w:r>
            <w:r>
              <w:rPr>
                <w:rFonts w:cstheme="minorHAnsi"/>
                <w:i/>
                <w:iCs/>
                <w:sz w:val="24"/>
                <w:szCs w:val="24"/>
              </w:rPr>
              <w:t xml:space="preserve"> spp.</w:t>
            </w:r>
          </w:p>
        </w:tc>
        <w:tc>
          <w:tcPr>
            <w:tcW w:w="3690" w:type="dxa"/>
            <w:vAlign w:val="center"/>
          </w:tcPr>
          <w:p w14:paraId="08FAA05F" w14:textId="2B440DC5" w:rsidR="00365C9D" w:rsidRDefault="00365C9D" w:rsidP="0055419A">
            <w:pPr>
              <w:jc w:val="center"/>
              <w:rPr>
                <w:rFonts w:cstheme="minorHAnsi"/>
                <w:sz w:val="24"/>
                <w:szCs w:val="24"/>
              </w:rPr>
            </w:pPr>
            <w:r>
              <w:rPr>
                <w:rFonts w:cstheme="minorHAnsi"/>
                <w:sz w:val="24"/>
                <w:szCs w:val="24"/>
              </w:rPr>
              <w:t>Boxwood</w:t>
            </w:r>
          </w:p>
        </w:tc>
        <w:tc>
          <w:tcPr>
            <w:tcW w:w="1278" w:type="dxa"/>
            <w:vAlign w:val="center"/>
          </w:tcPr>
          <w:p w14:paraId="11E72211" w14:textId="328310B8" w:rsidR="00365C9D" w:rsidRDefault="001246AE" w:rsidP="0055419A">
            <w:pPr>
              <w:jc w:val="center"/>
              <w:rPr>
                <w:rFonts w:cstheme="minorHAnsi"/>
                <w:sz w:val="24"/>
                <w:szCs w:val="24"/>
              </w:rPr>
            </w:pPr>
            <w:r>
              <w:rPr>
                <w:rFonts w:cstheme="minorHAnsi"/>
                <w:sz w:val="24"/>
                <w:szCs w:val="24"/>
              </w:rPr>
              <w:t>5</w:t>
            </w:r>
          </w:p>
        </w:tc>
      </w:tr>
      <w:tr w:rsidR="00365C9D" w14:paraId="693B7EFF" w14:textId="77777777" w:rsidTr="00B12EA1">
        <w:tc>
          <w:tcPr>
            <w:tcW w:w="1818" w:type="dxa"/>
            <w:vMerge/>
            <w:vAlign w:val="center"/>
          </w:tcPr>
          <w:p w14:paraId="4A920C85" w14:textId="7EF64769" w:rsidR="00365C9D" w:rsidRPr="00FB7DCF" w:rsidRDefault="00365C9D" w:rsidP="0055419A">
            <w:pPr>
              <w:jc w:val="center"/>
              <w:rPr>
                <w:rFonts w:cstheme="minorHAnsi"/>
                <w:sz w:val="24"/>
                <w:szCs w:val="24"/>
              </w:rPr>
            </w:pPr>
          </w:p>
        </w:tc>
        <w:tc>
          <w:tcPr>
            <w:tcW w:w="4230" w:type="dxa"/>
            <w:vAlign w:val="center"/>
          </w:tcPr>
          <w:p w14:paraId="5FF72F78" w14:textId="3B35D92C" w:rsidR="00365C9D" w:rsidRPr="00AA2189" w:rsidRDefault="00365C9D" w:rsidP="00AA2189">
            <w:pPr>
              <w:jc w:val="center"/>
              <w:rPr>
                <w:rFonts w:cstheme="minorHAnsi"/>
                <w:i/>
                <w:iCs/>
                <w:sz w:val="24"/>
                <w:szCs w:val="24"/>
              </w:rPr>
            </w:pPr>
            <w:r w:rsidRPr="00936F1A">
              <w:rPr>
                <w:rFonts w:cstheme="minorHAnsi"/>
                <w:b/>
                <w:bCs/>
                <w:i/>
                <w:iCs/>
                <w:color w:val="FF0000"/>
                <w:sz w:val="24"/>
                <w:szCs w:val="24"/>
              </w:rPr>
              <w:t>*</w:t>
            </w:r>
            <w:r w:rsidRPr="00936F1A">
              <w:rPr>
                <w:rFonts w:cstheme="minorHAnsi"/>
                <w:b/>
                <w:bCs/>
                <w:i/>
                <w:iCs/>
                <w:sz w:val="24"/>
                <w:szCs w:val="24"/>
              </w:rPr>
              <w:t xml:space="preserve"> </w:t>
            </w:r>
            <w:r w:rsidRPr="00AA2189">
              <w:rPr>
                <w:rFonts w:cstheme="minorHAnsi"/>
                <w:i/>
                <w:iCs/>
                <w:sz w:val="24"/>
                <w:szCs w:val="24"/>
              </w:rPr>
              <w:t>Juniperus virginiana</w:t>
            </w:r>
          </w:p>
        </w:tc>
        <w:tc>
          <w:tcPr>
            <w:tcW w:w="3690" w:type="dxa"/>
            <w:vAlign w:val="center"/>
          </w:tcPr>
          <w:p w14:paraId="28E4F0AD" w14:textId="406507DC" w:rsidR="00365C9D" w:rsidRDefault="00365C9D" w:rsidP="0055419A">
            <w:pPr>
              <w:jc w:val="center"/>
              <w:rPr>
                <w:rFonts w:cstheme="minorHAnsi"/>
                <w:sz w:val="24"/>
                <w:szCs w:val="24"/>
              </w:rPr>
            </w:pPr>
            <w:r>
              <w:rPr>
                <w:rFonts w:cstheme="minorHAnsi"/>
                <w:sz w:val="24"/>
                <w:szCs w:val="24"/>
              </w:rPr>
              <w:t>Skyrocket Juniper</w:t>
            </w:r>
          </w:p>
        </w:tc>
        <w:tc>
          <w:tcPr>
            <w:tcW w:w="1278" w:type="dxa"/>
            <w:vAlign w:val="center"/>
          </w:tcPr>
          <w:p w14:paraId="71F1EDC4" w14:textId="253E82EE" w:rsidR="00365C9D" w:rsidRDefault="00365C9D" w:rsidP="0055419A">
            <w:pPr>
              <w:jc w:val="center"/>
              <w:rPr>
                <w:rFonts w:cstheme="minorHAnsi"/>
                <w:sz w:val="24"/>
                <w:szCs w:val="24"/>
              </w:rPr>
            </w:pPr>
            <w:r>
              <w:rPr>
                <w:rFonts w:cstheme="minorHAnsi"/>
                <w:sz w:val="24"/>
                <w:szCs w:val="24"/>
              </w:rPr>
              <w:t>3</w:t>
            </w:r>
          </w:p>
        </w:tc>
      </w:tr>
      <w:tr w:rsidR="00365C9D" w14:paraId="1E4EA46D" w14:textId="77777777" w:rsidTr="00B12EA1">
        <w:tc>
          <w:tcPr>
            <w:tcW w:w="1818" w:type="dxa"/>
            <w:vMerge/>
            <w:vAlign w:val="center"/>
          </w:tcPr>
          <w:p w14:paraId="2A83F426" w14:textId="6A31A3A0" w:rsidR="00365C9D" w:rsidRPr="00FB7DCF" w:rsidRDefault="00365C9D" w:rsidP="00AA2189">
            <w:pPr>
              <w:jc w:val="center"/>
              <w:rPr>
                <w:rFonts w:cstheme="minorHAnsi"/>
                <w:sz w:val="24"/>
                <w:szCs w:val="24"/>
              </w:rPr>
            </w:pPr>
          </w:p>
        </w:tc>
        <w:tc>
          <w:tcPr>
            <w:tcW w:w="4230" w:type="dxa"/>
            <w:vAlign w:val="center"/>
          </w:tcPr>
          <w:p w14:paraId="233A24C8" w14:textId="44FA9823" w:rsidR="00365C9D" w:rsidRPr="00AA2189" w:rsidRDefault="00365C9D" w:rsidP="00AA2189">
            <w:pPr>
              <w:jc w:val="center"/>
              <w:rPr>
                <w:rFonts w:cstheme="minorHAnsi"/>
                <w:i/>
                <w:iCs/>
                <w:sz w:val="24"/>
                <w:szCs w:val="24"/>
              </w:rPr>
            </w:pPr>
            <w:r>
              <w:rPr>
                <w:rFonts w:cstheme="minorHAnsi"/>
                <w:i/>
                <w:iCs/>
                <w:sz w:val="24"/>
                <w:szCs w:val="24"/>
              </w:rPr>
              <w:t>Thuja occidentalis</w:t>
            </w:r>
          </w:p>
        </w:tc>
        <w:tc>
          <w:tcPr>
            <w:tcW w:w="3690" w:type="dxa"/>
            <w:vAlign w:val="center"/>
          </w:tcPr>
          <w:p w14:paraId="08A1D15F" w14:textId="35E28FEB" w:rsidR="00365C9D" w:rsidRDefault="00365C9D" w:rsidP="00AA2189">
            <w:pPr>
              <w:jc w:val="center"/>
              <w:rPr>
                <w:rFonts w:cstheme="minorHAnsi"/>
                <w:sz w:val="24"/>
                <w:szCs w:val="24"/>
              </w:rPr>
            </w:pPr>
            <w:r>
              <w:rPr>
                <w:rFonts w:cstheme="minorHAnsi"/>
                <w:sz w:val="24"/>
                <w:szCs w:val="24"/>
              </w:rPr>
              <w:t>Arborvitae spp.</w:t>
            </w:r>
          </w:p>
        </w:tc>
        <w:tc>
          <w:tcPr>
            <w:tcW w:w="1278" w:type="dxa"/>
            <w:vAlign w:val="center"/>
          </w:tcPr>
          <w:p w14:paraId="42E9CC47" w14:textId="59DF0814" w:rsidR="00365C9D" w:rsidRDefault="00365C9D" w:rsidP="00AA2189">
            <w:pPr>
              <w:jc w:val="center"/>
              <w:rPr>
                <w:rFonts w:cstheme="minorHAnsi"/>
                <w:sz w:val="24"/>
                <w:szCs w:val="24"/>
              </w:rPr>
            </w:pPr>
            <w:r>
              <w:rPr>
                <w:rFonts w:cstheme="minorHAnsi"/>
                <w:sz w:val="24"/>
                <w:szCs w:val="24"/>
              </w:rPr>
              <w:t>3</w:t>
            </w:r>
          </w:p>
        </w:tc>
      </w:tr>
      <w:tr w:rsidR="00365C9D" w14:paraId="6C94CA82" w14:textId="77777777" w:rsidTr="00B12EA1">
        <w:tc>
          <w:tcPr>
            <w:tcW w:w="1818" w:type="dxa"/>
            <w:vMerge/>
            <w:vAlign w:val="center"/>
          </w:tcPr>
          <w:p w14:paraId="4A069AE6" w14:textId="0D5F0FB0" w:rsidR="00365C9D" w:rsidRPr="00FB7DCF" w:rsidRDefault="00365C9D" w:rsidP="0055419A">
            <w:pPr>
              <w:jc w:val="center"/>
              <w:rPr>
                <w:rFonts w:cstheme="minorHAnsi"/>
                <w:sz w:val="24"/>
                <w:szCs w:val="24"/>
              </w:rPr>
            </w:pPr>
          </w:p>
        </w:tc>
        <w:tc>
          <w:tcPr>
            <w:tcW w:w="4230" w:type="dxa"/>
            <w:vAlign w:val="center"/>
          </w:tcPr>
          <w:p w14:paraId="7A715752" w14:textId="6167C50C" w:rsidR="00365C9D" w:rsidRPr="00402CC7" w:rsidRDefault="00365C9D" w:rsidP="00402CC7">
            <w:pPr>
              <w:jc w:val="center"/>
              <w:rPr>
                <w:rFonts w:cstheme="minorHAnsi"/>
                <w:i/>
                <w:iCs/>
                <w:sz w:val="24"/>
                <w:szCs w:val="24"/>
              </w:rPr>
            </w:pPr>
            <w:r w:rsidRPr="00936F1A">
              <w:rPr>
                <w:rFonts w:cstheme="minorHAnsi"/>
                <w:b/>
                <w:bCs/>
                <w:i/>
                <w:iCs/>
                <w:color w:val="FF0000"/>
                <w:sz w:val="24"/>
                <w:szCs w:val="24"/>
              </w:rPr>
              <w:t>*</w:t>
            </w:r>
            <w:r>
              <w:rPr>
                <w:rFonts w:cstheme="minorHAnsi"/>
                <w:i/>
                <w:iCs/>
                <w:sz w:val="24"/>
                <w:szCs w:val="24"/>
              </w:rPr>
              <w:t xml:space="preserve"> </w:t>
            </w:r>
            <w:r w:rsidRPr="00402CC7">
              <w:rPr>
                <w:rFonts w:cstheme="minorHAnsi"/>
                <w:i/>
                <w:iCs/>
                <w:sz w:val="24"/>
                <w:szCs w:val="24"/>
              </w:rPr>
              <w:t>Picea abies ‘Little Gem’</w:t>
            </w:r>
          </w:p>
        </w:tc>
        <w:tc>
          <w:tcPr>
            <w:tcW w:w="3690" w:type="dxa"/>
            <w:vAlign w:val="center"/>
          </w:tcPr>
          <w:p w14:paraId="692FE8F6" w14:textId="45620782" w:rsidR="00365C9D" w:rsidRDefault="00365C9D" w:rsidP="0055419A">
            <w:pPr>
              <w:jc w:val="center"/>
              <w:rPr>
                <w:rFonts w:cstheme="minorHAnsi"/>
                <w:sz w:val="24"/>
                <w:szCs w:val="24"/>
              </w:rPr>
            </w:pPr>
            <w:r>
              <w:rPr>
                <w:rFonts w:cstheme="minorHAnsi"/>
                <w:sz w:val="24"/>
                <w:szCs w:val="24"/>
              </w:rPr>
              <w:t>Little Gem Norway Spruce</w:t>
            </w:r>
          </w:p>
        </w:tc>
        <w:tc>
          <w:tcPr>
            <w:tcW w:w="1278" w:type="dxa"/>
            <w:vAlign w:val="center"/>
          </w:tcPr>
          <w:p w14:paraId="6E090F17" w14:textId="5C51F62B" w:rsidR="00365C9D" w:rsidRDefault="00365C9D" w:rsidP="0055419A">
            <w:pPr>
              <w:jc w:val="center"/>
              <w:rPr>
                <w:rFonts w:cstheme="minorHAnsi"/>
                <w:sz w:val="24"/>
                <w:szCs w:val="24"/>
              </w:rPr>
            </w:pPr>
            <w:r>
              <w:rPr>
                <w:rFonts w:cstheme="minorHAnsi"/>
                <w:sz w:val="24"/>
                <w:szCs w:val="24"/>
              </w:rPr>
              <w:t>3</w:t>
            </w:r>
          </w:p>
        </w:tc>
      </w:tr>
      <w:tr w:rsidR="00365C9D" w14:paraId="0A55241C" w14:textId="77777777" w:rsidTr="00B12EA1">
        <w:tc>
          <w:tcPr>
            <w:tcW w:w="1818" w:type="dxa"/>
            <w:vMerge/>
            <w:vAlign w:val="center"/>
          </w:tcPr>
          <w:p w14:paraId="2329BF76" w14:textId="12E98F42" w:rsidR="00365C9D" w:rsidRPr="00FB7DCF" w:rsidRDefault="00365C9D" w:rsidP="0055419A">
            <w:pPr>
              <w:jc w:val="center"/>
              <w:rPr>
                <w:rFonts w:cstheme="minorHAnsi"/>
                <w:sz w:val="24"/>
                <w:szCs w:val="24"/>
              </w:rPr>
            </w:pPr>
          </w:p>
        </w:tc>
        <w:tc>
          <w:tcPr>
            <w:tcW w:w="4230" w:type="dxa"/>
            <w:vAlign w:val="center"/>
          </w:tcPr>
          <w:p w14:paraId="13A2CA71" w14:textId="5B1332DE" w:rsidR="00365C9D" w:rsidRPr="00402CC7" w:rsidRDefault="00365C9D" w:rsidP="00402CC7">
            <w:pPr>
              <w:jc w:val="center"/>
              <w:rPr>
                <w:rFonts w:cstheme="minorHAnsi"/>
                <w:i/>
                <w:iCs/>
                <w:sz w:val="24"/>
                <w:szCs w:val="24"/>
              </w:rPr>
            </w:pPr>
            <w:r w:rsidRPr="00936F1A">
              <w:rPr>
                <w:rFonts w:cstheme="minorHAnsi"/>
                <w:b/>
                <w:bCs/>
                <w:i/>
                <w:iCs/>
                <w:color w:val="FF0000"/>
                <w:sz w:val="24"/>
                <w:szCs w:val="24"/>
              </w:rPr>
              <w:t>*</w:t>
            </w:r>
            <w:r w:rsidRPr="00936F1A">
              <w:rPr>
                <w:rFonts w:cstheme="minorHAnsi"/>
                <w:i/>
                <w:iCs/>
                <w:color w:val="FF0000"/>
                <w:sz w:val="24"/>
                <w:szCs w:val="24"/>
              </w:rPr>
              <w:t xml:space="preserve"> </w:t>
            </w:r>
            <w:r w:rsidRPr="00402CC7">
              <w:rPr>
                <w:rFonts w:cstheme="minorHAnsi"/>
                <w:i/>
                <w:iCs/>
                <w:sz w:val="24"/>
                <w:szCs w:val="24"/>
              </w:rPr>
              <w:t>Picea glauca ‘conica’</w:t>
            </w:r>
          </w:p>
        </w:tc>
        <w:tc>
          <w:tcPr>
            <w:tcW w:w="3690" w:type="dxa"/>
            <w:vAlign w:val="center"/>
          </w:tcPr>
          <w:p w14:paraId="673D09D8" w14:textId="546340E7" w:rsidR="00365C9D" w:rsidRDefault="00365C9D" w:rsidP="0055419A">
            <w:pPr>
              <w:jc w:val="center"/>
              <w:rPr>
                <w:rFonts w:cstheme="minorHAnsi"/>
                <w:sz w:val="24"/>
                <w:szCs w:val="24"/>
              </w:rPr>
            </w:pPr>
            <w:r>
              <w:rPr>
                <w:rFonts w:cstheme="minorHAnsi"/>
                <w:sz w:val="24"/>
                <w:szCs w:val="24"/>
              </w:rPr>
              <w:t>Dwarf Alberta Spruce</w:t>
            </w:r>
          </w:p>
        </w:tc>
        <w:tc>
          <w:tcPr>
            <w:tcW w:w="1278" w:type="dxa"/>
            <w:vAlign w:val="center"/>
          </w:tcPr>
          <w:p w14:paraId="2BAF9789" w14:textId="05C5C892" w:rsidR="00365C9D" w:rsidRDefault="00365C9D" w:rsidP="0055419A">
            <w:pPr>
              <w:jc w:val="center"/>
              <w:rPr>
                <w:rFonts w:cstheme="minorHAnsi"/>
                <w:sz w:val="24"/>
                <w:szCs w:val="24"/>
              </w:rPr>
            </w:pPr>
            <w:r>
              <w:rPr>
                <w:rFonts w:cstheme="minorHAnsi"/>
                <w:sz w:val="24"/>
                <w:szCs w:val="24"/>
              </w:rPr>
              <w:t>3</w:t>
            </w:r>
          </w:p>
        </w:tc>
      </w:tr>
      <w:tr w:rsidR="00365C9D" w14:paraId="36BCFECD" w14:textId="77777777" w:rsidTr="00B12EA1">
        <w:tc>
          <w:tcPr>
            <w:tcW w:w="1818" w:type="dxa"/>
            <w:vMerge/>
            <w:vAlign w:val="center"/>
          </w:tcPr>
          <w:p w14:paraId="7F5708A1" w14:textId="252992EC" w:rsidR="00365C9D" w:rsidRPr="00FB7DCF" w:rsidRDefault="00365C9D" w:rsidP="0055419A">
            <w:pPr>
              <w:jc w:val="center"/>
              <w:rPr>
                <w:rFonts w:cstheme="minorHAnsi"/>
                <w:sz w:val="24"/>
                <w:szCs w:val="24"/>
              </w:rPr>
            </w:pPr>
          </w:p>
        </w:tc>
        <w:tc>
          <w:tcPr>
            <w:tcW w:w="4230" w:type="dxa"/>
            <w:vAlign w:val="center"/>
          </w:tcPr>
          <w:p w14:paraId="48F30D1C" w14:textId="50E04B56" w:rsidR="00365C9D" w:rsidRPr="00AA2189" w:rsidRDefault="00365C9D" w:rsidP="0055419A">
            <w:pPr>
              <w:jc w:val="center"/>
              <w:rPr>
                <w:rFonts w:cstheme="minorHAnsi"/>
                <w:i/>
                <w:iCs/>
                <w:sz w:val="24"/>
                <w:szCs w:val="24"/>
              </w:rPr>
            </w:pPr>
            <w:r>
              <w:rPr>
                <w:rFonts w:cstheme="minorHAnsi"/>
                <w:i/>
                <w:iCs/>
                <w:sz w:val="24"/>
                <w:szCs w:val="24"/>
              </w:rPr>
              <w:t>Picea glauca ‘North Star’</w:t>
            </w:r>
          </w:p>
        </w:tc>
        <w:tc>
          <w:tcPr>
            <w:tcW w:w="3690" w:type="dxa"/>
            <w:vAlign w:val="center"/>
          </w:tcPr>
          <w:p w14:paraId="2F4AD87E" w14:textId="20F065C5" w:rsidR="00365C9D" w:rsidRDefault="00365C9D" w:rsidP="0055419A">
            <w:pPr>
              <w:jc w:val="center"/>
              <w:rPr>
                <w:rFonts w:cstheme="minorHAnsi"/>
                <w:sz w:val="24"/>
                <w:szCs w:val="24"/>
              </w:rPr>
            </w:pPr>
            <w:r>
              <w:rPr>
                <w:rFonts w:cstheme="minorHAnsi"/>
                <w:sz w:val="24"/>
                <w:szCs w:val="24"/>
              </w:rPr>
              <w:t>Compact White Spruce</w:t>
            </w:r>
          </w:p>
        </w:tc>
        <w:tc>
          <w:tcPr>
            <w:tcW w:w="1278" w:type="dxa"/>
            <w:vAlign w:val="center"/>
          </w:tcPr>
          <w:p w14:paraId="65603423" w14:textId="71594C16" w:rsidR="00365C9D" w:rsidRDefault="00365C9D" w:rsidP="006E0875">
            <w:pPr>
              <w:jc w:val="center"/>
              <w:rPr>
                <w:rFonts w:cstheme="minorHAnsi"/>
                <w:sz w:val="24"/>
                <w:szCs w:val="24"/>
              </w:rPr>
            </w:pPr>
            <w:r>
              <w:rPr>
                <w:rFonts w:cstheme="minorHAnsi"/>
                <w:sz w:val="24"/>
                <w:szCs w:val="24"/>
              </w:rPr>
              <w:t>3</w:t>
            </w:r>
          </w:p>
        </w:tc>
      </w:tr>
      <w:tr w:rsidR="00365C9D" w14:paraId="5320099B" w14:textId="77777777" w:rsidTr="00B12EA1">
        <w:tc>
          <w:tcPr>
            <w:tcW w:w="1818" w:type="dxa"/>
            <w:vMerge/>
            <w:vAlign w:val="center"/>
          </w:tcPr>
          <w:p w14:paraId="5E957075" w14:textId="77777777" w:rsidR="00365C9D" w:rsidRPr="00FB7DCF" w:rsidRDefault="00365C9D" w:rsidP="0055419A">
            <w:pPr>
              <w:jc w:val="center"/>
              <w:rPr>
                <w:rFonts w:cstheme="minorHAnsi"/>
                <w:sz w:val="24"/>
                <w:szCs w:val="24"/>
              </w:rPr>
            </w:pPr>
          </w:p>
        </w:tc>
        <w:tc>
          <w:tcPr>
            <w:tcW w:w="4230" w:type="dxa"/>
            <w:vAlign w:val="center"/>
          </w:tcPr>
          <w:p w14:paraId="260824ED" w14:textId="2EFF2715" w:rsidR="00365C9D" w:rsidRDefault="00365C9D" w:rsidP="0055419A">
            <w:pPr>
              <w:jc w:val="center"/>
              <w:rPr>
                <w:rFonts w:cstheme="minorHAnsi"/>
                <w:i/>
                <w:iCs/>
                <w:sz w:val="24"/>
                <w:szCs w:val="24"/>
              </w:rPr>
            </w:pPr>
            <w:r>
              <w:rPr>
                <w:rFonts w:cstheme="minorHAnsi"/>
                <w:i/>
                <w:iCs/>
                <w:sz w:val="24"/>
                <w:szCs w:val="24"/>
              </w:rPr>
              <w:t>Picea pungens ‘globosa’</w:t>
            </w:r>
          </w:p>
        </w:tc>
        <w:tc>
          <w:tcPr>
            <w:tcW w:w="3690" w:type="dxa"/>
            <w:vAlign w:val="center"/>
          </w:tcPr>
          <w:p w14:paraId="217D6B92" w14:textId="0F1A2DCC" w:rsidR="00365C9D" w:rsidRDefault="00365C9D" w:rsidP="0055419A">
            <w:pPr>
              <w:jc w:val="center"/>
              <w:rPr>
                <w:rFonts w:cstheme="minorHAnsi"/>
                <w:sz w:val="24"/>
                <w:szCs w:val="24"/>
              </w:rPr>
            </w:pPr>
            <w:r>
              <w:rPr>
                <w:rFonts w:cstheme="minorHAnsi"/>
                <w:sz w:val="24"/>
                <w:szCs w:val="24"/>
              </w:rPr>
              <w:t>Dwarf Blue Globe Spruce</w:t>
            </w:r>
          </w:p>
        </w:tc>
        <w:tc>
          <w:tcPr>
            <w:tcW w:w="1278" w:type="dxa"/>
            <w:vAlign w:val="center"/>
          </w:tcPr>
          <w:p w14:paraId="639480DA" w14:textId="0D8B1DBC" w:rsidR="00365C9D" w:rsidRDefault="00365C9D" w:rsidP="006E0875">
            <w:pPr>
              <w:jc w:val="center"/>
              <w:rPr>
                <w:rFonts w:cstheme="minorHAnsi"/>
                <w:sz w:val="24"/>
                <w:szCs w:val="24"/>
              </w:rPr>
            </w:pPr>
            <w:r>
              <w:rPr>
                <w:rFonts w:cstheme="minorHAnsi"/>
                <w:sz w:val="24"/>
                <w:szCs w:val="24"/>
              </w:rPr>
              <w:t>3</w:t>
            </w:r>
          </w:p>
        </w:tc>
      </w:tr>
      <w:tr w:rsidR="00365C9D" w14:paraId="69A3B896" w14:textId="77777777" w:rsidTr="00B12EA1">
        <w:tc>
          <w:tcPr>
            <w:tcW w:w="1818" w:type="dxa"/>
            <w:vMerge/>
            <w:vAlign w:val="center"/>
          </w:tcPr>
          <w:p w14:paraId="10CAA153" w14:textId="77777777" w:rsidR="00365C9D" w:rsidRPr="00FB7DCF" w:rsidRDefault="00365C9D" w:rsidP="0055419A">
            <w:pPr>
              <w:jc w:val="center"/>
              <w:rPr>
                <w:rFonts w:cstheme="minorHAnsi"/>
                <w:sz w:val="24"/>
                <w:szCs w:val="24"/>
              </w:rPr>
            </w:pPr>
          </w:p>
        </w:tc>
        <w:tc>
          <w:tcPr>
            <w:tcW w:w="4230" w:type="dxa"/>
            <w:vAlign w:val="center"/>
          </w:tcPr>
          <w:p w14:paraId="489BA739" w14:textId="6952E393" w:rsidR="00365C9D" w:rsidRDefault="00365C9D" w:rsidP="0055419A">
            <w:pPr>
              <w:jc w:val="center"/>
              <w:rPr>
                <w:rFonts w:cstheme="minorHAnsi"/>
                <w:i/>
                <w:iCs/>
                <w:sz w:val="24"/>
                <w:szCs w:val="24"/>
              </w:rPr>
            </w:pPr>
            <w:r>
              <w:rPr>
                <w:rFonts w:cstheme="minorHAnsi"/>
                <w:i/>
                <w:iCs/>
                <w:sz w:val="24"/>
                <w:szCs w:val="24"/>
              </w:rPr>
              <w:t>Picea pungens ‘fastigiata’</w:t>
            </w:r>
          </w:p>
        </w:tc>
        <w:tc>
          <w:tcPr>
            <w:tcW w:w="3690" w:type="dxa"/>
            <w:vAlign w:val="center"/>
          </w:tcPr>
          <w:p w14:paraId="166B06C8" w14:textId="7D1E00CD" w:rsidR="00365C9D" w:rsidRDefault="00365C9D" w:rsidP="0055419A">
            <w:pPr>
              <w:jc w:val="center"/>
              <w:rPr>
                <w:rFonts w:cstheme="minorHAnsi"/>
                <w:sz w:val="24"/>
                <w:szCs w:val="24"/>
              </w:rPr>
            </w:pPr>
            <w:r>
              <w:rPr>
                <w:rFonts w:cstheme="minorHAnsi"/>
                <w:sz w:val="24"/>
                <w:szCs w:val="24"/>
              </w:rPr>
              <w:t>Columnar Blue Spruce</w:t>
            </w:r>
          </w:p>
        </w:tc>
        <w:tc>
          <w:tcPr>
            <w:tcW w:w="1278" w:type="dxa"/>
            <w:vAlign w:val="center"/>
          </w:tcPr>
          <w:p w14:paraId="22EFEEAA" w14:textId="19C58755" w:rsidR="00365C9D" w:rsidRDefault="00365C9D" w:rsidP="006E0875">
            <w:pPr>
              <w:jc w:val="center"/>
              <w:rPr>
                <w:rFonts w:cstheme="minorHAnsi"/>
                <w:sz w:val="24"/>
                <w:szCs w:val="24"/>
              </w:rPr>
            </w:pPr>
            <w:r>
              <w:rPr>
                <w:rFonts w:cstheme="minorHAnsi"/>
                <w:sz w:val="24"/>
                <w:szCs w:val="24"/>
              </w:rPr>
              <w:t>2</w:t>
            </w:r>
          </w:p>
        </w:tc>
      </w:tr>
      <w:tr w:rsidR="00365C9D" w14:paraId="79A82571" w14:textId="77777777" w:rsidTr="00B12EA1">
        <w:tc>
          <w:tcPr>
            <w:tcW w:w="1818" w:type="dxa"/>
            <w:vMerge/>
            <w:vAlign w:val="center"/>
          </w:tcPr>
          <w:p w14:paraId="03516F83" w14:textId="77777777" w:rsidR="00365C9D" w:rsidRPr="00FB7DCF" w:rsidRDefault="00365C9D" w:rsidP="0055419A">
            <w:pPr>
              <w:jc w:val="center"/>
              <w:rPr>
                <w:rFonts w:cstheme="minorHAnsi"/>
                <w:sz w:val="24"/>
                <w:szCs w:val="24"/>
              </w:rPr>
            </w:pPr>
          </w:p>
        </w:tc>
        <w:tc>
          <w:tcPr>
            <w:tcW w:w="4230" w:type="dxa"/>
            <w:vAlign w:val="center"/>
          </w:tcPr>
          <w:p w14:paraId="662FA883" w14:textId="32CCD2CC" w:rsidR="00365C9D" w:rsidRDefault="00365C9D" w:rsidP="0055419A">
            <w:pPr>
              <w:jc w:val="center"/>
              <w:rPr>
                <w:rFonts w:cstheme="minorHAnsi"/>
                <w:i/>
                <w:iCs/>
                <w:sz w:val="24"/>
                <w:szCs w:val="24"/>
              </w:rPr>
            </w:pPr>
            <w:r>
              <w:rPr>
                <w:rFonts w:cstheme="minorHAnsi"/>
                <w:i/>
                <w:iCs/>
                <w:sz w:val="24"/>
                <w:szCs w:val="24"/>
              </w:rPr>
              <w:t>Picea pungens ‘Pendula’</w:t>
            </w:r>
          </w:p>
        </w:tc>
        <w:tc>
          <w:tcPr>
            <w:tcW w:w="3690" w:type="dxa"/>
            <w:vAlign w:val="center"/>
          </w:tcPr>
          <w:p w14:paraId="4D60A513" w14:textId="03816DBD" w:rsidR="00365C9D" w:rsidRDefault="00365C9D" w:rsidP="0055419A">
            <w:pPr>
              <w:jc w:val="center"/>
              <w:rPr>
                <w:rFonts w:cstheme="minorHAnsi"/>
                <w:sz w:val="24"/>
                <w:szCs w:val="24"/>
              </w:rPr>
            </w:pPr>
            <w:r>
              <w:rPr>
                <w:rFonts w:cstheme="minorHAnsi"/>
                <w:sz w:val="24"/>
                <w:szCs w:val="24"/>
              </w:rPr>
              <w:t>Weeping Blue Spruce</w:t>
            </w:r>
          </w:p>
        </w:tc>
        <w:tc>
          <w:tcPr>
            <w:tcW w:w="1278" w:type="dxa"/>
            <w:vAlign w:val="center"/>
          </w:tcPr>
          <w:p w14:paraId="0FA9A192" w14:textId="175B98D8" w:rsidR="00365C9D" w:rsidRDefault="00365C9D" w:rsidP="006E0875">
            <w:pPr>
              <w:jc w:val="center"/>
              <w:rPr>
                <w:rFonts w:cstheme="minorHAnsi"/>
                <w:sz w:val="24"/>
                <w:szCs w:val="24"/>
              </w:rPr>
            </w:pPr>
            <w:r>
              <w:rPr>
                <w:rFonts w:cstheme="minorHAnsi"/>
                <w:sz w:val="24"/>
                <w:szCs w:val="24"/>
              </w:rPr>
              <w:t>3</w:t>
            </w:r>
          </w:p>
        </w:tc>
      </w:tr>
      <w:tr w:rsidR="00365C9D" w14:paraId="45ECF93D" w14:textId="77777777" w:rsidTr="00B12EA1">
        <w:tc>
          <w:tcPr>
            <w:tcW w:w="1818" w:type="dxa"/>
            <w:vMerge/>
            <w:vAlign w:val="center"/>
          </w:tcPr>
          <w:p w14:paraId="4498EC7A" w14:textId="77777777" w:rsidR="00365C9D" w:rsidRPr="00FB7DCF" w:rsidRDefault="00365C9D" w:rsidP="0055419A">
            <w:pPr>
              <w:jc w:val="center"/>
              <w:rPr>
                <w:rFonts w:cstheme="minorHAnsi"/>
                <w:sz w:val="24"/>
                <w:szCs w:val="24"/>
              </w:rPr>
            </w:pPr>
          </w:p>
        </w:tc>
        <w:tc>
          <w:tcPr>
            <w:tcW w:w="4230" w:type="dxa"/>
            <w:vAlign w:val="center"/>
          </w:tcPr>
          <w:p w14:paraId="39B4EF78" w14:textId="0E3494D4" w:rsidR="00365C9D" w:rsidRDefault="00365C9D" w:rsidP="0055419A">
            <w:pPr>
              <w:jc w:val="center"/>
              <w:rPr>
                <w:rFonts w:cstheme="minorHAnsi"/>
                <w:i/>
                <w:iCs/>
                <w:sz w:val="24"/>
                <w:szCs w:val="24"/>
              </w:rPr>
            </w:pPr>
            <w:r>
              <w:rPr>
                <w:rFonts w:cstheme="minorHAnsi"/>
                <w:i/>
                <w:iCs/>
                <w:sz w:val="24"/>
                <w:szCs w:val="24"/>
              </w:rPr>
              <w:t>Pinus mugo</w:t>
            </w:r>
          </w:p>
        </w:tc>
        <w:tc>
          <w:tcPr>
            <w:tcW w:w="3690" w:type="dxa"/>
            <w:vAlign w:val="center"/>
          </w:tcPr>
          <w:p w14:paraId="6D539EB1" w14:textId="0C260FD4" w:rsidR="00365C9D" w:rsidRDefault="00365C9D" w:rsidP="0055419A">
            <w:pPr>
              <w:jc w:val="center"/>
              <w:rPr>
                <w:rFonts w:cstheme="minorHAnsi"/>
                <w:sz w:val="24"/>
                <w:szCs w:val="24"/>
              </w:rPr>
            </w:pPr>
            <w:r>
              <w:rPr>
                <w:rFonts w:cstheme="minorHAnsi"/>
                <w:sz w:val="24"/>
                <w:szCs w:val="24"/>
              </w:rPr>
              <w:t>Mugo Pine var.</w:t>
            </w:r>
          </w:p>
        </w:tc>
        <w:tc>
          <w:tcPr>
            <w:tcW w:w="1278" w:type="dxa"/>
            <w:vAlign w:val="center"/>
          </w:tcPr>
          <w:p w14:paraId="3BFBCCCF" w14:textId="2B39FFE0" w:rsidR="00365C9D" w:rsidRDefault="00365C9D" w:rsidP="006E0875">
            <w:pPr>
              <w:jc w:val="center"/>
              <w:rPr>
                <w:rFonts w:cstheme="minorHAnsi"/>
                <w:sz w:val="24"/>
                <w:szCs w:val="24"/>
              </w:rPr>
            </w:pPr>
            <w:r>
              <w:rPr>
                <w:rFonts w:cstheme="minorHAnsi"/>
                <w:sz w:val="24"/>
                <w:szCs w:val="24"/>
              </w:rPr>
              <w:t>3</w:t>
            </w:r>
          </w:p>
        </w:tc>
      </w:tr>
      <w:tr w:rsidR="00365C9D" w14:paraId="1AA71DFB" w14:textId="77777777" w:rsidTr="00B12EA1">
        <w:tc>
          <w:tcPr>
            <w:tcW w:w="1818" w:type="dxa"/>
            <w:vMerge/>
            <w:vAlign w:val="center"/>
          </w:tcPr>
          <w:p w14:paraId="4B320B80" w14:textId="77777777" w:rsidR="00365C9D" w:rsidRPr="00FB7DCF" w:rsidRDefault="00365C9D" w:rsidP="0055419A">
            <w:pPr>
              <w:jc w:val="center"/>
              <w:rPr>
                <w:rFonts w:cstheme="minorHAnsi"/>
                <w:sz w:val="24"/>
                <w:szCs w:val="24"/>
              </w:rPr>
            </w:pPr>
          </w:p>
        </w:tc>
        <w:tc>
          <w:tcPr>
            <w:tcW w:w="4230" w:type="dxa"/>
            <w:vAlign w:val="center"/>
          </w:tcPr>
          <w:p w14:paraId="59F00970" w14:textId="137638CE" w:rsidR="00365C9D" w:rsidRPr="000C2592" w:rsidRDefault="00365C9D" w:rsidP="000C2592">
            <w:pPr>
              <w:jc w:val="center"/>
              <w:rPr>
                <w:rFonts w:cstheme="minorHAnsi"/>
                <w:i/>
                <w:iCs/>
                <w:sz w:val="24"/>
                <w:szCs w:val="24"/>
              </w:rPr>
            </w:pPr>
            <w:r w:rsidRPr="00936F1A">
              <w:rPr>
                <w:rFonts w:cstheme="minorHAnsi"/>
                <w:b/>
                <w:bCs/>
                <w:i/>
                <w:iCs/>
                <w:color w:val="FF0000"/>
                <w:sz w:val="24"/>
                <w:szCs w:val="24"/>
              </w:rPr>
              <w:t>*</w:t>
            </w:r>
            <w:r>
              <w:rPr>
                <w:rFonts w:cstheme="minorHAnsi"/>
                <w:i/>
                <w:iCs/>
                <w:sz w:val="24"/>
                <w:szCs w:val="24"/>
              </w:rPr>
              <w:t xml:space="preserve"> </w:t>
            </w:r>
            <w:r w:rsidRPr="000C2592">
              <w:rPr>
                <w:rFonts w:cstheme="minorHAnsi"/>
                <w:i/>
                <w:iCs/>
                <w:sz w:val="24"/>
                <w:szCs w:val="24"/>
              </w:rPr>
              <w:t>Pinus strobus ‘Blue Shag’</w:t>
            </w:r>
          </w:p>
        </w:tc>
        <w:tc>
          <w:tcPr>
            <w:tcW w:w="3690" w:type="dxa"/>
            <w:vAlign w:val="center"/>
          </w:tcPr>
          <w:p w14:paraId="68A6E2A7" w14:textId="46B81137" w:rsidR="00365C9D" w:rsidRDefault="00365C9D" w:rsidP="0055419A">
            <w:pPr>
              <w:jc w:val="center"/>
              <w:rPr>
                <w:rFonts w:cstheme="minorHAnsi"/>
                <w:sz w:val="24"/>
                <w:szCs w:val="24"/>
              </w:rPr>
            </w:pPr>
            <w:r>
              <w:rPr>
                <w:rFonts w:cstheme="minorHAnsi"/>
                <w:sz w:val="24"/>
                <w:szCs w:val="24"/>
              </w:rPr>
              <w:t>Blue Shag White Pine</w:t>
            </w:r>
          </w:p>
        </w:tc>
        <w:tc>
          <w:tcPr>
            <w:tcW w:w="1278" w:type="dxa"/>
            <w:vAlign w:val="center"/>
          </w:tcPr>
          <w:p w14:paraId="6552201E" w14:textId="1E7946FF" w:rsidR="00365C9D" w:rsidRDefault="00365C9D" w:rsidP="006E0875">
            <w:pPr>
              <w:jc w:val="center"/>
              <w:rPr>
                <w:rFonts w:cstheme="minorHAnsi"/>
                <w:sz w:val="24"/>
                <w:szCs w:val="24"/>
              </w:rPr>
            </w:pPr>
            <w:r>
              <w:rPr>
                <w:rFonts w:cstheme="minorHAnsi"/>
                <w:sz w:val="24"/>
                <w:szCs w:val="24"/>
              </w:rPr>
              <w:t>3</w:t>
            </w:r>
          </w:p>
        </w:tc>
      </w:tr>
      <w:tr w:rsidR="00365C9D" w14:paraId="52BB51B0" w14:textId="77777777" w:rsidTr="00B12EA1">
        <w:tc>
          <w:tcPr>
            <w:tcW w:w="1818" w:type="dxa"/>
            <w:vMerge/>
            <w:vAlign w:val="center"/>
          </w:tcPr>
          <w:p w14:paraId="0805EB25" w14:textId="77777777" w:rsidR="00365C9D" w:rsidRPr="00FB7DCF" w:rsidRDefault="00365C9D" w:rsidP="0055419A">
            <w:pPr>
              <w:jc w:val="center"/>
              <w:rPr>
                <w:rFonts w:cstheme="minorHAnsi"/>
                <w:sz w:val="24"/>
                <w:szCs w:val="24"/>
              </w:rPr>
            </w:pPr>
          </w:p>
        </w:tc>
        <w:tc>
          <w:tcPr>
            <w:tcW w:w="4230" w:type="dxa"/>
            <w:vAlign w:val="center"/>
          </w:tcPr>
          <w:p w14:paraId="661A9B25" w14:textId="2B95C986" w:rsidR="00365C9D" w:rsidRDefault="00365C9D" w:rsidP="0055419A">
            <w:pPr>
              <w:jc w:val="center"/>
              <w:rPr>
                <w:rFonts w:cstheme="minorHAnsi"/>
                <w:i/>
                <w:iCs/>
                <w:sz w:val="24"/>
                <w:szCs w:val="24"/>
              </w:rPr>
            </w:pPr>
            <w:r>
              <w:rPr>
                <w:rFonts w:cstheme="minorHAnsi"/>
                <w:i/>
                <w:iCs/>
                <w:sz w:val="24"/>
                <w:szCs w:val="24"/>
              </w:rPr>
              <w:t>Pinus sylvestris ‘Hillside Creeper’</w:t>
            </w:r>
          </w:p>
        </w:tc>
        <w:tc>
          <w:tcPr>
            <w:tcW w:w="3690" w:type="dxa"/>
            <w:vAlign w:val="center"/>
          </w:tcPr>
          <w:p w14:paraId="25BEB6D4" w14:textId="40F98B5C" w:rsidR="00365C9D" w:rsidRDefault="00365C9D" w:rsidP="0055419A">
            <w:pPr>
              <w:jc w:val="center"/>
              <w:rPr>
                <w:rFonts w:cstheme="minorHAnsi"/>
                <w:sz w:val="24"/>
                <w:szCs w:val="24"/>
              </w:rPr>
            </w:pPr>
            <w:r>
              <w:rPr>
                <w:rFonts w:cstheme="minorHAnsi"/>
                <w:sz w:val="24"/>
                <w:szCs w:val="24"/>
              </w:rPr>
              <w:t>Hillside Creeper Scotch Pine</w:t>
            </w:r>
          </w:p>
        </w:tc>
        <w:tc>
          <w:tcPr>
            <w:tcW w:w="1278" w:type="dxa"/>
            <w:vAlign w:val="center"/>
          </w:tcPr>
          <w:p w14:paraId="2078BB6F" w14:textId="62242BF7" w:rsidR="00365C9D" w:rsidRDefault="00365C9D" w:rsidP="006E0875">
            <w:pPr>
              <w:jc w:val="center"/>
              <w:rPr>
                <w:rFonts w:cstheme="minorHAnsi"/>
                <w:sz w:val="24"/>
                <w:szCs w:val="24"/>
              </w:rPr>
            </w:pPr>
            <w:r>
              <w:rPr>
                <w:rFonts w:cstheme="minorHAnsi"/>
                <w:sz w:val="24"/>
                <w:szCs w:val="24"/>
              </w:rPr>
              <w:t>3</w:t>
            </w:r>
          </w:p>
        </w:tc>
      </w:tr>
      <w:tr w:rsidR="00365C9D" w14:paraId="10F46D95" w14:textId="77777777" w:rsidTr="00B12EA1">
        <w:tc>
          <w:tcPr>
            <w:tcW w:w="1818" w:type="dxa"/>
            <w:vMerge w:val="restart"/>
            <w:vAlign w:val="center"/>
          </w:tcPr>
          <w:p w14:paraId="58C1AF55" w14:textId="37255F38" w:rsidR="00365C9D" w:rsidRPr="00FB7DCF" w:rsidRDefault="00365C9D" w:rsidP="0055419A">
            <w:pPr>
              <w:jc w:val="center"/>
              <w:rPr>
                <w:rFonts w:cstheme="minorHAnsi"/>
                <w:sz w:val="24"/>
                <w:szCs w:val="24"/>
              </w:rPr>
            </w:pPr>
            <w:r>
              <w:rPr>
                <w:rFonts w:cstheme="minorHAnsi"/>
                <w:sz w:val="24"/>
                <w:szCs w:val="24"/>
              </w:rPr>
              <w:t xml:space="preserve">Deciduous </w:t>
            </w:r>
          </w:p>
        </w:tc>
        <w:tc>
          <w:tcPr>
            <w:tcW w:w="4230" w:type="dxa"/>
            <w:vAlign w:val="center"/>
          </w:tcPr>
          <w:p w14:paraId="19703017" w14:textId="6CD1EE5A" w:rsidR="00365C9D" w:rsidRDefault="00365C9D" w:rsidP="0055419A">
            <w:pPr>
              <w:jc w:val="center"/>
              <w:rPr>
                <w:rFonts w:cstheme="minorHAnsi"/>
                <w:i/>
                <w:iCs/>
                <w:sz w:val="24"/>
                <w:szCs w:val="24"/>
              </w:rPr>
            </w:pPr>
            <w:r>
              <w:rPr>
                <w:rFonts w:cstheme="minorHAnsi"/>
                <w:i/>
                <w:iCs/>
                <w:sz w:val="24"/>
                <w:szCs w:val="24"/>
              </w:rPr>
              <w:t>Acer grandidentatum</w:t>
            </w:r>
          </w:p>
        </w:tc>
        <w:tc>
          <w:tcPr>
            <w:tcW w:w="3690" w:type="dxa"/>
            <w:vAlign w:val="center"/>
          </w:tcPr>
          <w:p w14:paraId="7FF19E85" w14:textId="4C918D40" w:rsidR="00365C9D" w:rsidRDefault="00365C9D" w:rsidP="0055419A">
            <w:pPr>
              <w:jc w:val="center"/>
              <w:rPr>
                <w:rFonts w:cstheme="minorHAnsi"/>
                <w:sz w:val="24"/>
                <w:szCs w:val="24"/>
              </w:rPr>
            </w:pPr>
            <w:r>
              <w:rPr>
                <w:rFonts w:cstheme="minorHAnsi"/>
                <w:sz w:val="24"/>
                <w:szCs w:val="24"/>
              </w:rPr>
              <w:t>Bigtooth Maple</w:t>
            </w:r>
          </w:p>
        </w:tc>
        <w:tc>
          <w:tcPr>
            <w:tcW w:w="1278" w:type="dxa"/>
            <w:vAlign w:val="center"/>
          </w:tcPr>
          <w:p w14:paraId="735B4F0C" w14:textId="06E4AC57" w:rsidR="00365C9D" w:rsidRDefault="00365C9D" w:rsidP="006E0875">
            <w:pPr>
              <w:jc w:val="center"/>
              <w:rPr>
                <w:rFonts w:cstheme="minorHAnsi"/>
                <w:sz w:val="24"/>
                <w:szCs w:val="24"/>
              </w:rPr>
            </w:pPr>
            <w:r>
              <w:rPr>
                <w:rFonts w:cstheme="minorHAnsi"/>
                <w:sz w:val="24"/>
                <w:szCs w:val="24"/>
              </w:rPr>
              <w:t>4</w:t>
            </w:r>
          </w:p>
        </w:tc>
      </w:tr>
      <w:tr w:rsidR="00365C9D" w14:paraId="7513ADAC" w14:textId="77777777" w:rsidTr="00B12EA1">
        <w:tc>
          <w:tcPr>
            <w:tcW w:w="1818" w:type="dxa"/>
            <w:vMerge/>
            <w:vAlign w:val="center"/>
          </w:tcPr>
          <w:p w14:paraId="423E36FA" w14:textId="77777777" w:rsidR="00365C9D" w:rsidRPr="00FB7DCF" w:rsidRDefault="00365C9D" w:rsidP="0055419A">
            <w:pPr>
              <w:jc w:val="center"/>
              <w:rPr>
                <w:rFonts w:cstheme="minorHAnsi"/>
                <w:sz w:val="24"/>
                <w:szCs w:val="24"/>
              </w:rPr>
            </w:pPr>
          </w:p>
        </w:tc>
        <w:tc>
          <w:tcPr>
            <w:tcW w:w="4230" w:type="dxa"/>
            <w:vAlign w:val="center"/>
          </w:tcPr>
          <w:p w14:paraId="67CFE31E" w14:textId="422D26F3" w:rsidR="00365C9D" w:rsidRPr="00F87C67" w:rsidRDefault="00365C9D" w:rsidP="00F87C67">
            <w:pPr>
              <w:jc w:val="center"/>
              <w:rPr>
                <w:rFonts w:cstheme="minorHAnsi"/>
                <w:i/>
                <w:iCs/>
                <w:sz w:val="24"/>
                <w:szCs w:val="24"/>
              </w:rPr>
            </w:pPr>
            <w:r w:rsidRPr="00936F1A">
              <w:rPr>
                <w:rFonts w:cstheme="minorHAnsi"/>
                <w:b/>
                <w:bCs/>
                <w:i/>
                <w:iCs/>
                <w:color w:val="FF0000"/>
                <w:sz w:val="24"/>
                <w:szCs w:val="24"/>
              </w:rPr>
              <w:t>*</w:t>
            </w:r>
            <w:r>
              <w:rPr>
                <w:rFonts w:cstheme="minorHAnsi"/>
                <w:i/>
                <w:iCs/>
                <w:sz w:val="24"/>
                <w:szCs w:val="24"/>
              </w:rPr>
              <w:t xml:space="preserve"> </w:t>
            </w:r>
            <w:r w:rsidRPr="00F87C67">
              <w:rPr>
                <w:rFonts w:cstheme="minorHAnsi"/>
                <w:i/>
                <w:iCs/>
                <w:sz w:val="24"/>
                <w:szCs w:val="24"/>
              </w:rPr>
              <w:t>Acer palmatum, japonica, or x pseudo.</w:t>
            </w:r>
          </w:p>
        </w:tc>
        <w:tc>
          <w:tcPr>
            <w:tcW w:w="3690" w:type="dxa"/>
            <w:vAlign w:val="center"/>
          </w:tcPr>
          <w:p w14:paraId="2D48EEFC" w14:textId="7CCE5420" w:rsidR="00365C9D" w:rsidRDefault="00365C9D" w:rsidP="0055419A">
            <w:pPr>
              <w:jc w:val="center"/>
              <w:rPr>
                <w:rFonts w:cstheme="minorHAnsi"/>
                <w:sz w:val="24"/>
                <w:szCs w:val="24"/>
              </w:rPr>
            </w:pPr>
            <w:r>
              <w:rPr>
                <w:rFonts w:cstheme="minorHAnsi"/>
                <w:sz w:val="24"/>
                <w:szCs w:val="24"/>
              </w:rPr>
              <w:t xml:space="preserve">Japanese maple spp. </w:t>
            </w:r>
          </w:p>
        </w:tc>
        <w:tc>
          <w:tcPr>
            <w:tcW w:w="1278" w:type="dxa"/>
            <w:vAlign w:val="center"/>
          </w:tcPr>
          <w:p w14:paraId="62050167" w14:textId="127E5753" w:rsidR="00365C9D" w:rsidRDefault="00365C9D" w:rsidP="006E0875">
            <w:pPr>
              <w:jc w:val="center"/>
              <w:rPr>
                <w:rFonts w:cstheme="minorHAnsi"/>
                <w:sz w:val="24"/>
                <w:szCs w:val="24"/>
              </w:rPr>
            </w:pPr>
            <w:r>
              <w:rPr>
                <w:rFonts w:cstheme="minorHAnsi"/>
                <w:sz w:val="24"/>
                <w:szCs w:val="24"/>
              </w:rPr>
              <w:t>5</w:t>
            </w:r>
          </w:p>
        </w:tc>
      </w:tr>
      <w:tr w:rsidR="00365C9D" w14:paraId="564AB66B" w14:textId="77777777" w:rsidTr="00B12EA1">
        <w:tc>
          <w:tcPr>
            <w:tcW w:w="1818" w:type="dxa"/>
            <w:vMerge/>
            <w:vAlign w:val="center"/>
          </w:tcPr>
          <w:p w14:paraId="15F8CE24" w14:textId="77777777" w:rsidR="00365C9D" w:rsidRPr="00FB7DCF" w:rsidRDefault="00365C9D" w:rsidP="0055419A">
            <w:pPr>
              <w:jc w:val="center"/>
              <w:rPr>
                <w:rFonts w:cstheme="minorHAnsi"/>
                <w:sz w:val="24"/>
                <w:szCs w:val="24"/>
              </w:rPr>
            </w:pPr>
          </w:p>
        </w:tc>
        <w:tc>
          <w:tcPr>
            <w:tcW w:w="4230" w:type="dxa"/>
            <w:vAlign w:val="center"/>
          </w:tcPr>
          <w:p w14:paraId="0508F53A" w14:textId="5EFDE604" w:rsidR="00365C9D" w:rsidRDefault="00365C9D" w:rsidP="0055419A">
            <w:pPr>
              <w:jc w:val="center"/>
              <w:rPr>
                <w:rFonts w:cstheme="minorHAnsi"/>
                <w:i/>
                <w:iCs/>
                <w:sz w:val="24"/>
                <w:szCs w:val="24"/>
              </w:rPr>
            </w:pPr>
            <w:r>
              <w:rPr>
                <w:rFonts w:cstheme="minorHAnsi"/>
                <w:i/>
                <w:iCs/>
                <w:sz w:val="24"/>
                <w:szCs w:val="24"/>
              </w:rPr>
              <w:t>Acer tataricum ‘GarAnn’</w:t>
            </w:r>
          </w:p>
        </w:tc>
        <w:tc>
          <w:tcPr>
            <w:tcW w:w="3690" w:type="dxa"/>
            <w:vAlign w:val="center"/>
          </w:tcPr>
          <w:p w14:paraId="43B463BF" w14:textId="7551D521" w:rsidR="00365C9D" w:rsidRDefault="00365C9D" w:rsidP="0055419A">
            <w:pPr>
              <w:jc w:val="center"/>
              <w:rPr>
                <w:rFonts w:cstheme="minorHAnsi"/>
                <w:sz w:val="24"/>
                <w:szCs w:val="24"/>
              </w:rPr>
            </w:pPr>
            <w:r>
              <w:rPr>
                <w:rFonts w:cstheme="minorHAnsi"/>
                <w:sz w:val="24"/>
                <w:szCs w:val="24"/>
              </w:rPr>
              <w:t>Hot Wings Maple</w:t>
            </w:r>
          </w:p>
        </w:tc>
        <w:tc>
          <w:tcPr>
            <w:tcW w:w="1278" w:type="dxa"/>
            <w:vAlign w:val="center"/>
          </w:tcPr>
          <w:p w14:paraId="7A6380A2" w14:textId="5F6A579C" w:rsidR="00365C9D" w:rsidRDefault="00365C9D" w:rsidP="006E0875">
            <w:pPr>
              <w:jc w:val="center"/>
              <w:rPr>
                <w:rFonts w:cstheme="minorHAnsi"/>
                <w:sz w:val="24"/>
                <w:szCs w:val="24"/>
              </w:rPr>
            </w:pPr>
            <w:r>
              <w:rPr>
                <w:rFonts w:cstheme="minorHAnsi"/>
                <w:sz w:val="24"/>
                <w:szCs w:val="24"/>
              </w:rPr>
              <w:t>3</w:t>
            </w:r>
          </w:p>
        </w:tc>
      </w:tr>
      <w:tr w:rsidR="00365C9D" w14:paraId="69E566E7" w14:textId="77777777" w:rsidTr="00B12EA1">
        <w:tc>
          <w:tcPr>
            <w:tcW w:w="1818" w:type="dxa"/>
            <w:vMerge/>
            <w:vAlign w:val="center"/>
          </w:tcPr>
          <w:p w14:paraId="68769C81" w14:textId="77777777" w:rsidR="00365C9D" w:rsidRPr="00FB7DCF" w:rsidRDefault="00365C9D" w:rsidP="0055419A">
            <w:pPr>
              <w:jc w:val="center"/>
              <w:rPr>
                <w:rFonts w:cstheme="minorHAnsi"/>
                <w:sz w:val="24"/>
                <w:szCs w:val="24"/>
              </w:rPr>
            </w:pPr>
          </w:p>
        </w:tc>
        <w:tc>
          <w:tcPr>
            <w:tcW w:w="4230" w:type="dxa"/>
            <w:vAlign w:val="center"/>
          </w:tcPr>
          <w:p w14:paraId="295F0051" w14:textId="07848A1D" w:rsidR="00365C9D" w:rsidRDefault="00365C9D" w:rsidP="0055419A">
            <w:pPr>
              <w:jc w:val="center"/>
              <w:rPr>
                <w:rFonts w:cstheme="minorHAnsi"/>
                <w:i/>
                <w:iCs/>
                <w:sz w:val="24"/>
                <w:szCs w:val="24"/>
              </w:rPr>
            </w:pPr>
            <w:r>
              <w:rPr>
                <w:rFonts w:cstheme="minorHAnsi"/>
                <w:i/>
                <w:iCs/>
                <w:sz w:val="24"/>
                <w:szCs w:val="24"/>
              </w:rPr>
              <w:t>Berberis thunbergii</w:t>
            </w:r>
          </w:p>
        </w:tc>
        <w:tc>
          <w:tcPr>
            <w:tcW w:w="3690" w:type="dxa"/>
            <w:vAlign w:val="center"/>
          </w:tcPr>
          <w:p w14:paraId="3C9BFC24" w14:textId="4FA61FF0" w:rsidR="00365C9D" w:rsidRDefault="00365C9D" w:rsidP="0055419A">
            <w:pPr>
              <w:jc w:val="center"/>
              <w:rPr>
                <w:rFonts w:cstheme="minorHAnsi"/>
                <w:sz w:val="24"/>
                <w:szCs w:val="24"/>
              </w:rPr>
            </w:pPr>
            <w:r>
              <w:rPr>
                <w:rFonts w:cstheme="minorHAnsi"/>
                <w:sz w:val="24"/>
                <w:szCs w:val="24"/>
              </w:rPr>
              <w:t>Barberry var.</w:t>
            </w:r>
          </w:p>
        </w:tc>
        <w:tc>
          <w:tcPr>
            <w:tcW w:w="1278" w:type="dxa"/>
            <w:vAlign w:val="center"/>
          </w:tcPr>
          <w:p w14:paraId="4724CD51" w14:textId="74DBF51E" w:rsidR="00365C9D" w:rsidRDefault="00AA6D5B" w:rsidP="006E0875">
            <w:pPr>
              <w:jc w:val="center"/>
              <w:rPr>
                <w:rFonts w:cstheme="minorHAnsi"/>
                <w:sz w:val="24"/>
                <w:szCs w:val="24"/>
              </w:rPr>
            </w:pPr>
            <w:r>
              <w:rPr>
                <w:rFonts w:cstheme="minorHAnsi"/>
                <w:sz w:val="24"/>
                <w:szCs w:val="24"/>
              </w:rPr>
              <w:t>4</w:t>
            </w:r>
          </w:p>
        </w:tc>
      </w:tr>
      <w:tr w:rsidR="00365C9D" w14:paraId="288B9237" w14:textId="77777777" w:rsidTr="00B12EA1">
        <w:tc>
          <w:tcPr>
            <w:tcW w:w="1818" w:type="dxa"/>
            <w:vMerge/>
            <w:vAlign w:val="center"/>
          </w:tcPr>
          <w:p w14:paraId="6CED54D0" w14:textId="77777777" w:rsidR="00365C9D" w:rsidRPr="00FB7DCF" w:rsidRDefault="00365C9D" w:rsidP="0055419A">
            <w:pPr>
              <w:jc w:val="center"/>
              <w:rPr>
                <w:rFonts w:cstheme="minorHAnsi"/>
                <w:sz w:val="24"/>
                <w:szCs w:val="24"/>
              </w:rPr>
            </w:pPr>
          </w:p>
        </w:tc>
        <w:tc>
          <w:tcPr>
            <w:tcW w:w="4230" w:type="dxa"/>
            <w:vAlign w:val="center"/>
          </w:tcPr>
          <w:p w14:paraId="67DBB130" w14:textId="51662121" w:rsidR="00365C9D" w:rsidRPr="00F87C67" w:rsidRDefault="00365C9D" w:rsidP="00F87C67">
            <w:pPr>
              <w:jc w:val="center"/>
              <w:rPr>
                <w:rFonts w:cstheme="minorHAnsi"/>
                <w:i/>
                <w:iCs/>
                <w:sz w:val="24"/>
                <w:szCs w:val="24"/>
              </w:rPr>
            </w:pPr>
            <w:r w:rsidRPr="00936F1A">
              <w:rPr>
                <w:rFonts w:cstheme="minorHAnsi"/>
                <w:b/>
                <w:bCs/>
                <w:i/>
                <w:iCs/>
                <w:color w:val="FF0000"/>
                <w:sz w:val="24"/>
                <w:szCs w:val="24"/>
              </w:rPr>
              <w:t>*</w:t>
            </w:r>
            <w:r w:rsidRPr="00936F1A">
              <w:rPr>
                <w:rFonts w:cstheme="minorHAnsi"/>
                <w:i/>
                <w:iCs/>
                <w:color w:val="FF0000"/>
                <w:sz w:val="24"/>
                <w:szCs w:val="24"/>
              </w:rPr>
              <w:t xml:space="preserve"> </w:t>
            </w:r>
            <w:r w:rsidRPr="00F87C67">
              <w:rPr>
                <w:rFonts w:cstheme="minorHAnsi"/>
                <w:i/>
                <w:iCs/>
                <w:sz w:val="24"/>
                <w:szCs w:val="24"/>
              </w:rPr>
              <w:t>Caryopteris x clandonensis</w:t>
            </w:r>
          </w:p>
        </w:tc>
        <w:tc>
          <w:tcPr>
            <w:tcW w:w="3690" w:type="dxa"/>
            <w:vAlign w:val="center"/>
          </w:tcPr>
          <w:p w14:paraId="72296191" w14:textId="3229078F" w:rsidR="00365C9D" w:rsidRDefault="00365C9D" w:rsidP="0055419A">
            <w:pPr>
              <w:jc w:val="center"/>
              <w:rPr>
                <w:rFonts w:cstheme="minorHAnsi"/>
                <w:sz w:val="24"/>
                <w:szCs w:val="24"/>
              </w:rPr>
            </w:pPr>
            <w:r>
              <w:rPr>
                <w:rFonts w:cstheme="minorHAnsi"/>
                <w:sz w:val="24"/>
                <w:szCs w:val="24"/>
              </w:rPr>
              <w:t>Blue Mist Spirea</w:t>
            </w:r>
          </w:p>
        </w:tc>
        <w:tc>
          <w:tcPr>
            <w:tcW w:w="1278" w:type="dxa"/>
            <w:vAlign w:val="center"/>
          </w:tcPr>
          <w:p w14:paraId="3890DD6E" w14:textId="6B13C081" w:rsidR="00365C9D" w:rsidRDefault="00365C9D" w:rsidP="006E0875">
            <w:pPr>
              <w:jc w:val="center"/>
              <w:rPr>
                <w:rFonts w:cstheme="minorHAnsi"/>
                <w:sz w:val="24"/>
                <w:szCs w:val="24"/>
              </w:rPr>
            </w:pPr>
            <w:r>
              <w:rPr>
                <w:rFonts w:cstheme="minorHAnsi"/>
                <w:sz w:val="24"/>
                <w:szCs w:val="24"/>
              </w:rPr>
              <w:t>5</w:t>
            </w:r>
          </w:p>
        </w:tc>
      </w:tr>
      <w:tr w:rsidR="00365C9D" w14:paraId="5693A256" w14:textId="77777777" w:rsidTr="00B12EA1">
        <w:tc>
          <w:tcPr>
            <w:tcW w:w="1818" w:type="dxa"/>
            <w:vMerge/>
            <w:vAlign w:val="center"/>
          </w:tcPr>
          <w:p w14:paraId="02C90406" w14:textId="77777777" w:rsidR="00365C9D" w:rsidRPr="00FB7DCF" w:rsidRDefault="00365C9D" w:rsidP="0055419A">
            <w:pPr>
              <w:jc w:val="center"/>
              <w:rPr>
                <w:rFonts w:cstheme="minorHAnsi"/>
                <w:sz w:val="24"/>
                <w:szCs w:val="24"/>
              </w:rPr>
            </w:pPr>
          </w:p>
        </w:tc>
        <w:tc>
          <w:tcPr>
            <w:tcW w:w="4230" w:type="dxa"/>
            <w:vAlign w:val="center"/>
          </w:tcPr>
          <w:p w14:paraId="74AC1751" w14:textId="7EE1C25C" w:rsidR="00365C9D" w:rsidRDefault="00365C9D" w:rsidP="0055419A">
            <w:pPr>
              <w:jc w:val="center"/>
              <w:rPr>
                <w:rFonts w:cstheme="minorHAnsi"/>
                <w:i/>
                <w:iCs/>
                <w:sz w:val="24"/>
                <w:szCs w:val="24"/>
              </w:rPr>
            </w:pPr>
            <w:r>
              <w:rPr>
                <w:rFonts w:cstheme="minorHAnsi"/>
                <w:i/>
                <w:iCs/>
                <w:sz w:val="24"/>
                <w:szCs w:val="24"/>
              </w:rPr>
              <w:t>Chamaebatiara millefolium</w:t>
            </w:r>
          </w:p>
        </w:tc>
        <w:tc>
          <w:tcPr>
            <w:tcW w:w="3690" w:type="dxa"/>
            <w:vAlign w:val="center"/>
          </w:tcPr>
          <w:p w14:paraId="09078707" w14:textId="3B4D12BB" w:rsidR="00365C9D" w:rsidRDefault="00365C9D" w:rsidP="0055419A">
            <w:pPr>
              <w:jc w:val="center"/>
              <w:rPr>
                <w:rFonts w:cstheme="minorHAnsi"/>
                <w:sz w:val="24"/>
                <w:szCs w:val="24"/>
              </w:rPr>
            </w:pPr>
            <w:r>
              <w:rPr>
                <w:rFonts w:cstheme="minorHAnsi"/>
                <w:sz w:val="24"/>
                <w:szCs w:val="24"/>
              </w:rPr>
              <w:t>Fernbush</w:t>
            </w:r>
          </w:p>
        </w:tc>
        <w:tc>
          <w:tcPr>
            <w:tcW w:w="1278" w:type="dxa"/>
            <w:vAlign w:val="center"/>
          </w:tcPr>
          <w:p w14:paraId="00D3C0AF" w14:textId="16D47131" w:rsidR="00365C9D" w:rsidRDefault="00365C9D" w:rsidP="006E0875">
            <w:pPr>
              <w:jc w:val="center"/>
              <w:rPr>
                <w:rFonts w:cstheme="minorHAnsi"/>
                <w:sz w:val="24"/>
                <w:szCs w:val="24"/>
              </w:rPr>
            </w:pPr>
            <w:r>
              <w:rPr>
                <w:rFonts w:cstheme="minorHAnsi"/>
                <w:sz w:val="24"/>
                <w:szCs w:val="24"/>
              </w:rPr>
              <w:t>4</w:t>
            </w:r>
          </w:p>
        </w:tc>
      </w:tr>
      <w:tr w:rsidR="00365C9D" w14:paraId="21C63E24" w14:textId="77777777" w:rsidTr="00B12EA1">
        <w:tc>
          <w:tcPr>
            <w:tcW w:w="1818" w:type="dxa"/>
            <w:vMerge/>
            <w:vAlign w:val="center"/>
          </w:tcPr>
          <w:p w14:paraId="44316E1D" w14:textId="77777777" w:rsidR="00365C9D" w:rsidRPr="00FB7DCF" w:rsidRDefault="00365C9D" w:rsidP="0055419A">
            <w:pPr>
              <w:jc w:val="center"/>
              <w:rPr>
                <w:rFonts w:cstheme="minorHAnsi"/>
                <w:sz w:val="24"/>
                <w:szCs w:val="24"/>
              </w:rPr>
            </w:pPr>
          </w:p>
        </w:tc>
        <w:tc>
          <w:tcPr>
            <w:tcW w:w="4230" w:type="dxa"/>
            <w:vAlign w:val="center"/>
          </w:tcPr>
          <w:p w14:paraId="375A19D7" w14:textId="6B13142A" w:rsidR="00365C9D" w:rsidRDefault="00365C9D" w:rsidP="0055419A">
            <w:pPr>
              <w:jc w:val="center"/>
              <w:rPr>
                <w:rFonts w:cstheme="minorHAnsi"/>
                <w:i/>
                <w:iCs/>
                <w:sz w:val="24"/>
                <w:szCs w:val="24"/>
              </w:rPr>
            </w:pPr>
            <w:r>
              <w:rPr>
                <w:rFonts w:cstheme="minorHAnsi"/>
                <w:i/>
                <w:iCs/>
                <w:sz w:val="24"/>
                <w:szCs w:val="24"/>
              </w:rPr>
              <w:t>Cotinus coggyagria</w:t>
            </w:r>
          </w:p>
        </w:tc>
        <w:tc>
          <w:tcPr>
            <w:tcW w:w="3690" w:type="dxa"/>
            <w:vAlign w:val="center"/>
          </w:tcPr>
          <w:p w14:paraId="169E15A4" w14:textId="08D7A965" w:rsidR="00365C9D" w:rsidRDefault="00365C9D" w:rsidP="0055419A">
            <w:pPr>
              <w:jc w:val="center"/>
              <w:rPr>
                <w:rFonts w:cstheme="minorHAnsi"/>
                <w:sz w:val="24"/>
                <w:szCs w:val="24"/>
              </w:rPr>
            </w:pPr>
            <w:r>
              <w:rPr>
                <w:rFonts w:cstheme="minorHAnsi"/>
                <w:sz w:val="24"/>
                <w:szCs w:val="24"/>
              </w:rPr>
              <w:t>Smokebush</w:t>
            </w:r>
          </w:p>
        </w:tc>
        <w:tc>
          <w:tcPr>
            <w:tcW w:w="1278" w:type="dxa"/>
            <w:vAlign w:val="center"/>
          </w:tcPr>
          <w:p w14:paraId="49B0E176" w14:textId="6830C6A8" w:rsidR="00365C9D" w:rsidRDefault="00365C9D" w:rsidP="006E0875">
            <w:pPr>
              <w:jc w:val="center"/>
              <w:rPr>
                <w:rFonts w:cstheme="minorHAnsi"/>
                <w:sz w:val="24"/>
                <w:szCs w:val="24"/>
              </w:rPr>
            </w:pPr>
            <w:r>
              <w:rPr>
                <w:rFonts w:cstheme="minorHAnsi"/>
                <w:sz w:val="24"/>
                <w:szCs w:val="24"/>
              </w:rPr>
              <w:t>4</w:t>
            </w:r>
          </w:p>
        </w:tc>
      </w:tr>
      <w:tr w:rsidR="00365C9D" w14:paraId="2ABA8B69" w14:textId="77777777" w:rsidTr="00B12EA1">
        <w:tc>
          <w:tcPr>
            <w:tcW w:w="1818" w:type="dxa"/>
            <w:vMerge/>
            <w:vAlign w:val="center"/>
          </w:tcPr>
          <w:p w14:paraId="0F494C59" w14:textId="77777777" w:rsidR="00365C9D" w:rsidRPr="00FB7DCF" w:rsidRDefault="00365C9D" w:rsidP="0055419A">
            <w:pPr>
              <w:jc w:val="center"/>
              <w:rPr>
                <w:rFonts w:cstheme="minorHAnsi"/>
                <w:sz w:val="24"/>
                <w:szCs w:val="24"/>
              </w:rPr>
            </w:pPr>
          </w:p>
        </w:tc>
        <w:tc>
          <w:tcPr>
            <w:tcW w:w="4230" w:type="dxa"/>
            <w:vAlign w:val="center"/>
          </w:tcPr>
          <w:p w14:paraId="0A02AFB4" w14:textId="1133E768" w:rsidR="00365C9D" w:rsidRDefault="00365C9D" w:rsidP="0055419A">
            <w:pPr>
              <w:jc w:val="center"/>
              <w:rPr>
                <w:rFonts w:cstheme="minorHAnsi"/>
                <w:i/>
                <w:iCs/>
                <w:sz w:val="24"/>
                <w:szCs w:val="24"/>
              </w:rPr>
            </w:pPr>
            <w:r>
              <w:rPr>
                <w:rFonts w:cstheme="minorHAnsi"/>
                <w:i/>
                <w:iCs/>
                <w:sz w:val="24"/>
                <w:szCs w:val="24"/>
              </w:rPr>
              <w:t>Crataegus ambigua</w:t>
            </w:r>
          </w:p>
        </w:tc>
        <w:tc>
          <w:tcPr>
            <w:tcW w:w="3690" w:type="dxa"/>
            <w:vAlign w:val="center"/>
          </w:tcPr>
          <w:p w14:paraId="241B36CD" w14:textId="3A8B6773" w:rsidR="00365C9D" w:rsidRDefault="00365C9D" w:rsidP="0055419A">
            <w:pPr>
              <w:jc w:val="center"/>
              <w:rPr>
                <w:rFonts w:cstheme="minorHAnsi"/>
                <w:sz w:val="24"/>
                <w:szCs w:val="24"/>
              </w:rPr>
            </w:pPr>
            <w:r>
              <w:rPr>
                <w:rFonts w:cstheme="minorHAnsi"/>
                <w:sz w:val="24"/>
                <w:szCs w:val="24"/>
              </w:rPr>
              <w:t>Russian Hawthorn</w:t>
            </w:r>
          </w:p>
        </w:tc>
        <w:tc>
          <w:tcPr>
            <w:tcW w:w="1278" w:type="dxa"/>
            <w:vAlign w:val="center"/>
          </w:tcPr>
          <w:p w14:paraId="431228F8" w14:textId="110C6E90" w:rsidR="00365C9D" w:rsidRDefault="00365C9D" w:rsidP="006E0875">
            <w:pPr>
              <w:jc w:val="center"/>
              <w:rPr>
                <w:rFonts w:cstheme="minorHAnsi"/>
                <w:sz w:val="24"/>
                <w:szCs w:val="24"/>
              </w:rPr>
            </w:pPr>
            <w:r>
              <w:rPr>
                <w:rFonts w:cstheme="minorHAnsi"/>
                <w:sz w:val="24"/>
                <w:szCs w:val="24"/>
              </w:rPr>
              <w:t>4</w:t>
            </w:r>
          </w:p>
        </w:tc>
      </w:tr>
      <w:tr w:rsidR="00365C9D" w14:paraId="19B46FE4" w14:textId="77777777" w:rsidTr="00B12EA1">
        <w:tc>
          <w:tcPr>
            <w:tcW w:w="1818" w:type="dxa"/>
            <w:vMerge/>
            <w:vAlign w:val="center"/>
          </w:tcPr>
          <w:p w14:paraId="7475652D" w14:textId="77777777" w:rsidR="00365C9D" w:rsidRPr="00FB7DCF" w:rsidRDefault="00365C9D" w:rsidP="0055419A">
            <w:pPr>
              <w:jc w:val="center"/>
              <w:rPr>
                <w:rFonts w:cstheme="minorHAnsi"/>
                <w:sz w:val="24"/>
                <w:szCs w:val="24"/>
              </w:rPr>
            </w:pPr>
          </w:p>
        </w:tc>
        <w:tc>
          <w:tcPr>
            <w:tcW w:w="4230" w:type="dxa"/>
            <w:vAlign w:val="center"/>
          </w:tcPr>
          <w:p w14:paraId="56B76B5A" w14:textId="347F1F66" w:rsidR="00365C9D" w:rsidRDefault="00365C9D" w:rsidP="0055419A">
            <w:pPr>
              <w:jc w:val="center"/>
              <w:rPr>
                <w:rFonts w:cstheme="minorHAnsi"/>
                <w:i/>
                <w:iCs/>
                <w:sz w:val="24"/>
                <w:szCs w:val="24"/>
              </w:rPr>
            </w:pPr>
            <w:r>
              <w:rPr>
                <w:rFonts w:cstheme="minorHAnsi"/>
                <w:i/>
                <w:iCs/>
                <w:sz w:val="24"/>
                <w:szCs w:val="24"/>
              </w:rPr>
              <w:t>Crataegus viridis</w:t>
            </w:r>
          </w:p>
        </w:tc>
        <w:tc>
          <w:tcPr>
            <w:tcW w:w="3690" w:type="dxa"/>
            <w:vAlign w:val="center"/>
          </w:tcPr>
          <w:p w14:paraId="559E4D36" w14:textId="2E9CAAC7" w:rsidR="00365C9D" w:rsidRDefault="00365C9D" w:rsidP="0055419A">
            <w:pPr>
              <w:jc w:val="center"/>
              <w:rPr>
                <w:rFonts w:cstheme="minorHAnsi"/>
                <w:sz w:val="24"/>
                <w:szCs w:val="24"/>
              </w:rPr>
            </w:pPr>
            <w:r>
              <w:rPr>
                <w:rFonts w:cstheme="minorHAnsi"/>
                <w:sz w:val="24"/>
                <w:szCs w:val="24"/>
              </w:rPr>
              <w:t>Winter King Hawthorn</w:t>
            </w:r>
          </w:p>
        </w:tc>
        <w:tc>
          <w:tcPr>
            <w:tcW w:w="1278" w:type="dxa"/>
            <w:vAlign w:val="center"/>
          </w:tcPr>
          <w:p w14:paraId="3504F193" w14:textId="4B506417" w:rsidR="00365C9D" w:rsidRDefault="00365C9D" w:rsidP="006E0875">
            <w:pPr>
              <w:jc w:val="center"/>
              <w:rPr>
                <w:rFonts w:cstheme="minorHAnsi"/>
                <w:sz w:val="24"/>
                <w:szCs w:val="24"/>
              </w:rPr>
            </w:pPr>
            <w:r>
              <w:rPr>
                <w:rFonts w:cstheme="minorHAnsi"/>
                <w:sz w:val="24"/>
                <w:szCs w:val="24"/>
              </w:rPr>
              <w:t>4</w:t>
            </w:r>
          </w:p>
        </w:tc>
      </w:tr>
      <w:tr w:rsidR="00365C9D" w14:paraId="5AA91BFC" w14:textId="77777777" w:rsidTr="00B12EA1">
        <w:tc>
          <w:tcPr>
            <w:tcW w:w="1818" w:type="dxa"/>
            <w:vMerge/>
            <w:vAlign w:val="center"/>
          </w:tcPr>
          <w:p w14:paraId="4B38407C" w14:textId="77777777" w:rsidR="00365C9D" w:rsidRPr="00FB7DCF" w:rsidRDefault="00365C9D" w:rsidP="0055419A">
            <w:pPr>
              <w:jc w:val="center"/>
              <w:rPr>
                <w:rFonts w:cstheme="minorHAnsi"/>
                <w:sz w:val="24"/>
                <w:szCs w:val="24"/>
              </w:rPr>
            </w:pPr>
          </w:p>
        </w:tc>
        <w:tc>
          <w:tcPr>
            <w:tcW w:w="4230" w:type="dxa"/>
            <w:vAlign w:val="center"/>
          </w:tcPr>
          <w:p w14:paraId="480EA838" w14:textId="61DAA425" w:rsidR="00365C9D" w:rsidRPr="00B96F8D" w:rsidRDefault="00365C9D" w:rsidP="00B96F8D">
            <w:pPr>
              <w:jc w:val="center"/>
              <w:rPr>
                <w:rFonts w:cstheme="minorHAnsi"/>
                <w:i/>
                <w:iCs/>
                <w:sz w:val="24"/>
                <w:szCs w:val="24"/>
              </w:rPr>
            </w:pPr>
            <w:r w:rsidRPr="00936F1A">
              <w:rPr>
                <w:rFonts w:cstheme="minorHAnsi"/>
                <w:b/>
                <w:bCs/>
                <w:i/>
                <w:iCs/>
                <w:color w:val="FF0000"/>
                <w:sz w:val="24"/>
                <w:szCs w:val="24"/>
              </w:rPr>
              <w:t>*</w:t>
            </w:r>
            <w:r w:rsidRPr="00936F1A">
              <w:rPr>
                <w:rFonts w:cstheme="minorHAnsi"/>
                <w:b/>
                <w:bCs/>
                <w:i/>
                <w:iCs/>
                <w:sz w:val="24"/>
                <w:szCs w:val="24"/>
              </w:rPr>
              <w:t xml:space="preserve"> </w:t>
            </w:r>
            <w:r w:rsidRPr="00B96F8D">
              <w:rPr>
                <w:rFonts w:cstheme="minorHAnsi"/>
                <w:i/>
                <w:iCs/>
                <w:sz w:val="24"/>
                <w:szCs w:val="24"/>
              </w:rPr>
              <w:t>Cytisus purgans</w:t>
            </w:r>
          </w:p>
        </w:tc>
        <w:tc>
          <w:tcPr>
            <w:tcW w:w="3690" w:type="dxa"/>
            <w:vAlign w:val="center"/>
          </w:tcPr>
          <w:p w14:paraId="755837A5" w14:textId="61EABEC5" w:rsidR="00365C9D" w:rsidRDefault="00365C9D" w:rsidP="0055419A">
            <w:pPr>
              <w:jc w:val="center"/>
              <w:rPr>
                <w:rFonts w:cstheme="minorHAnsi"/>
                <w:sz w:val="24"/>
                <w:szCs w:val="24"/>
              </w:rPr>
            </w:pPr>
            <w:r>
              <w:rPr>
                <w:rFonts w:cstheme="minorHAnsi"/>
                <w:sz w:val="24"/>
                <w:szCs w:val="24"/>
              </w:rPr>
              <w:t>Spanish Gold Broom</w:t>
            </w:r>
          </w:p>
        </w:tc>
        <w:tc>
          <w:tcPr>
            <w:tcW w:w="1278" w:type="dxa"/>
            <w:vAlign w:val="center"/>
          </w:tcPr>
          <w:p w14:paraId="545BA3D6" w14:textId="4EA7CF1D" w:rsidR="00365C9D" w:rsidRDefault="00365C9D" w:rsidP="006E0875">
            <w:pPr>
              <w:jc w:val="center"/>
              <w:rPr>
                <w:rFonts w:cstheme="minorHAnsi"/>
                <w:sz w:val="24"/>
                <w:szCs w:val="24"/>
              </w:rPr>
            </w:pPr>
            <w:r>
              <w:rPr>
                <w:rFonts w:cstheme="minorHAnsi"/>
                <w:sz w:val="24"/>
                <w:szCs w:val="24"/>
              </w:rPr>
              <w:t>5</w:t>
            </w:r>
          </w:p>
        </w:tc>
      </w:tr>
      <w:tr w:rsidR="00365C9D" w14:paraId="3F2619A9" w14:textId="77777777" w:rsidTr="00B12EA1">
        <w:tc>
          <w:tcPr>
            <w:tcW w:w="1818" w:type="dxa"/>
            <w:vMerge/>
            <w:vAlign w:val="center"/>
          </w:tcPr>
          <w:p w14:paraId="080815A2" w14:textId="77777777" w:rsidR="00365C9D" w:rsidRPr="00FB7DCF" w:rsidRDefault="00365C9D" w:rsidP="0055419A">
            <w:pPr>
              <w:jc w:val="center"/>
              <w:rPr>
                <w:rFonts w:cstheme="minorHAnsi"/>
                <w:sz w:val="24"/>
                <w:szCs w:val="24"/>
              </w:rPr>
            </w:pPr>
          </w:p>
        </w:tc>
        <w:tc>
          <w:tcPr>
            <w:tcW w:w="4230" w:type="dxa"/>
            <w:vAlign w:val="center"/>
          </w:tcPr>
          <w:p w14:paraId="39328B98" w14:textId="3F008D94" w:rsidR="00365C9D" w:rsidRDefault="00365C9D" w:rsidP="0055419A">
            <w:pPr>
              <w:jc w:val="center"/>
              <w:rPr>
                <w:rFonts w:cstheme="minorHAnsi"/>
                <w:i/>
                <w:iCs/>
                <w:sz w:val="24"/>
                <w:szCs w:val="24"/>
              </w:rPr>
            </w:pPr>
            <w:r>
              <w:rPr>
                <w:rFonts w:cstheme="minorHAnsi"/>
                <w:i/>
                <w:iCs/>
                <w:sz w:val="24"/>
                <w:szCs w:val="24"/>
              </w:rPr>
              <w:t>Hibiscus syriacus</w:t>
            </w:r>
          </w:p>
        </w:tc>
        <w:tc>
          <w:tcPr>
            <w:tcW w:w="3690" w:type="dxa"/>
            <w:vAlign w:val="center"/>
          </w:tcPr>
          <w:p w14:paraId="63221258" w14:textId="3DFF91A7" w:rsidR="00365C9D" w:rsidRDefault="00365C9D" w:rsidP="0055419A">
            <w:pPr>
              <w:jc w:val="center"/>
              <w:rPr>
                <w:rFonts w:cstheme="minorHAnsi"/>
                <w:sz w:val="24"/>
                <w:szCs w:val="24"/>
              </w:rPr>
            </w:pPr>
            <w:r>
              <w:rPr>
                <w:rFonts w:cstheme="minorHAnsi"/>
                <w:sz w:val="24"/>
                <w:szCs w:val="24"/>
              </w:rPr>
              <w:t>Rose of Sharon Hardy Hibiscus</w:t>
            </w:r>
          </w:p>
        </w:tc>
        <w:tc>
          <w:tcPr>
            <w:tcW w:w="1278" w:type="dxa"/>
            <w:vAlign w:val="center"/>
          </w:tcPr>
          <w:p w14:paraId="2D26A8CA" w14:textId="10837F6C" w:rsidR="00365C9D" w:rsidRDefault="00365C9D" w:rsidP="006E0875">
            <w:pPr>
              <w:jc w:val="center"/>
              <w:rPr>
                <w:rFonts w:cstheme="minorHAnsi"/>
                <w:sz w:val="24"/>
                <w:szCs w:val="24"/>
              </w:rPr>
            </w:pPr>
            <w:r>
              <w:rPr>
                <w:rFonts w:cstheme="minorHAnsi"/>
                <w:sz w:val="24"/>
                <w:szCs w:val="24"/>
              </w:rPr>
              <w:t>5</w:t>
            </w:r>
          </w:p>
        </w:tc>
      </w:tr>
      <w:tr w:rsidR="00365C9D" w14:paraId="67222334" w14:textId="77777777" w:rsidTr="00B12EA1">
        <w:tc>
          <w:tcPr>
            <w:tcW w:w="1818" w:type="dxa"/>
            <w:vMerge/>
            <w:vAlign w:val="center"/>
          </w:tcPr>
          <w:p w14:paraId="2CF54954" w14:textId="77777777" w:rsidR="00365C9D" w:rsidRPr="00FB7DCF" w:rsidRDefault="00365C9D" w:rsidP="0055419A">
            <w:pPr>
              <w:jc w:val="center"/>
              <w:rPr>
                <w:rFonts w:cstheme="minorHAnsi"/>
                <w:sz w:val="24"/>
                <w:szCs w:val="24"/>
              </w:rPr>
            </w:pPr>
          </w:p>
        </w:tc>
        <w:tc>
          <w:tcPr>
            <w:tcW w:w="4230" w:type="dxa"/>
            <w:vAlign w:val="center"/>
          </w:tcPr>
          <w:p w14:paraId="590AEB50" w14:textId="300E82BC" w:rsidR="00365C9D" w:rsidRDefault="00365C9D" w:rsidP="0055419A">
            <w:pPr>
              <w:jc w:val="center"/>
              <w:rPr>
                <w:rFonts w:cstheme="minorHAnsi"/>
                <w:i/>
                <w:iCs/>
                <w:sz w:val="24"/>
                <w:szCs w:val="24"/>
              </w:rPr>
            </w:pPr>
            <w:r>
              <w:rPr>
                <w:rFonts w:cstheme="minorHAnsi"/>
                <w:i/>
                <w:iCs/>
                <w:sz w:val="24"/>
                <w:szCs w:val="24"/>
              </w:rPr>
              <w:t>Jamesia americana</w:t>
            </w:r>
          </w:p>
        </w:tc>
        <w:tc>
          <w:tcPr>
            <w:tcW w:w="3690" w:type="dxa"/>
            <w:vAlign w:val="center"/>
          </w:tcPr>
          <w:p w14:paraId="12F24710" w14:textId="5868FC67" w:rsidR="00365C9D" w:rsidRDefault="00365C9D" w:rsidP="0055419A">
            <w:pPr>
              <w:jc w:val="center"/>
              <w:rPr>
                <w:rFonts w:cstheme="minorHAnsi"/>
                <w:sz w:val="24"/>
                <w:szCs w:val="24"/>
              </w:rPr>
            </w:pPr>
            <w:r>
              <w:rPr>
                <w:rFonts w:cstheme="minorHAnsi"/>
                <w:sz w:val="24"/>
                <w:szCs w:val="24"/>
              </w:rPr>
              <w:t>Waxflower</w:t>
            </w:r>
          </w:p>
        </w:tc>
        <w:tc>
          <w:tcPr>
            <w:tcW w:w="1278" w:type="dxa"/>
            <w:vAlign w:val="center"/>
          </w:tcPr>
          <w:p w14:paraId="739CF2F9" w14:textId="16C16142" w:rsidR="00365C9D" w:rsidRDefault="00365C9D" w:rsidP="006E0875">
            <w:pPr>
              <w:jc w:val="center"/>
              <w:rPr>
                <w:rFonts w:cstheme="minorHAnsi"/>
                <w:sz w:val="24"/>
                <w:szCs w:val="24"/>
              </w:rPr>
            </w:pPr>
            <w:r>
              <w:rPr>
                <w:rFonts w:cstheme="minorHAnsi"/>
                <w:sz w:val="24"/>
                <w:szCs w:val="24"/>
              </w:rPr>
              <w:t>4</w:t>
            </w:r>
          </w:p>
        </w:tc>
      </w:tr>
      <w:tr w:rsidR="00365C9D" w14:paraId="34065D0C" w14:textId="77777777" w:rsidTr="00B12EA1">
        <w:tc>
          <w:tcPr>
            <w:tcW w:w="1818" w:type="dxa"/>
            <w:vMerge/>
            <w:vAlign w:val="center"/>
          </w:tcPr>
          <w:p w14:paraId="13C93573" w14:textId="77777777" w:rsidR="00365C9D" w:rsidRPr="00FB7DCF" w:rsidRDefault="00365C9D" w:rsidP="0055419A">
            <w:pPr>
              <w:jc w:val="center"/>
              <w:rPr>
                <w:rFonts w:cstheme="minorHAnsi"/>
                <w:sz w:val="24"/>
                <w:szCs w:val="24"/>
              </w:rPr>
            </w:pPr>
          </w:p>
        </w:tc>
        <w:tc>
          <w:tcPr>
            <w:tcW w:w="4230" w:type="dxa"/>
            <w:vAlign w:val="center"/>
          </w:tcPr>
          <w:p w14:paraId="29142EAF" w14:textId="5646DA2E" w:rsidR="00365C9D" w:rsidRDefault="00365C9D" w:rsidP="0055419A">
            <w:pPr>
              <w:jc w:val="center"/>
              <w:rPr>
                <w:rFonts w:cstheme="minorHAnsi"/>
                <w:i/>
                <w:iCs/>
                <w:sz w:val="24"/>
                <w:szCs w:val="24"/>
              </w:rPr>
            </w:pPr>
            <w:r>
              <w:rPr>
                <w:rFonts w:cstheme="minorHAnsi"/>
                <w:i/>
                <w:iCs/>
                <w:sz w:val="24"/>
                <w:szCs w:val="24"/>
              </w:rPr>
              <w:t>Malus ‘Prairiefire’</w:t>
            </w:r>
          </w:p>
        </w:tc>
        <w:tc>
          <w:tcPr>
            <w:tcW w:w="3690" w:type="dxa"/>
            <w:vAlign w:val="center"/>
          </w:tcPr>
          <w:p w14:paraId="064FB902" w14:textId="13A22EEB" w:rsidR="00365C9D" w:rsidRDefault="00365C9D" w:rsidP="0055419A">
            <w:pPr>
              <w:jc w:val="center"/>
              <w:rPr>
                <w:rFonts w:cstheme="minorHAnsi"/>
                <w:sz w:val="24"/>
                <w:szCs w:val="24"/>
              </w:rPr>
            </w:pPr>
            <w:r>
              <w:rPr>
                <w:rFonts w:cstheme="minorHAnsi"/>
                <w:sz w:val="24"/>
                <w:szCs w:val="24"/>
              </w:rPr>
              <w:t>Prairie Fire Crabapple</w:t>
            </w:r>
          </w:p>
        </w:tc>
        <w:tc>
          <w:tcPr>
            <w:tcW w:w="1278" w:type="dxa"/>
            <w:vAlign w:val="center"/>
          </w:tcPr>
          <w:p w14:paraId="3B793581" w14:textId="4FEEABDC" w:rsidR="00365C9D" w:rsidRDefault="00365C9D" w:rsidP="006E0875">
            <w:pPr>
              <w:jc w:val="center"/>
              <w:rPr>
                <w:rFonts w:cstheme="minorHAnsi"/>
                <w:sz w:val="24"/>
                <w:szCs w:val="24"/>
              </w:rPr>
            </w:pPr>
            <w:r>
              <w:rPr>
                <w:rFonts w:cstheme="minorHAnsi"/>
                <w:sz w:val="24"/>
                <w:szCs w:val="24"/>
              </w:rPr>
              <w:t>4</w:t>
            </w:r>
          </w:p>
        </w:tc>
      </w:tr>
      <w:tr w:rsidR="00365C9D" w14:paraId="0A2D8A11" w14:textId="77777777" w:rsidTr="00B12EA1">
        <w:tc>
          <w:tcPr>
            <w:tcW w:w="1818" w:type="dxa"/>
            <w:vMerge/>
            <w:vAlign w:val="center"/>
          </w:tcPr>
          <w:p w14:paraId="377B04A4" w14:textId="77777777" w:rsidR="00365C9D" w:rsidRPr="00FB7DCF" w:rsidRDefault="00365C9D" w:rsidP="0055419A">
            <w:pPr>
              <w:jc w:val="center"/>
              <w:rPr>
                <w:rFonts w:cstheme="minorHAnsi"/>
                <w:sz w:val="24"/>
                <w:szCs w:val="24"/>
              </w:rPr>
            </w:pPr>
          </w:p>
        </w:tc>
        <w:tc>
          <w:tcPr>
            <w:tcW w:w="4230" w:type="dxa"/>
            <w:vAlign w:val="center"/>
          </w:tcPr>
          <w:p w14:paraId="056DDB47" w14:textId="622FD93C" w:rsidR="00365C9D" w:rsidRDefault="00365C9D" w:rsidP="0055419A">
            <w:pPr>
              <w:jc w:val="center"/>
              <w:rPr>
                <w:rFonts w:cstheme="minorHAnsi"/>
                <w:i/>
                <w:iCs/>
                <w:sz w:val="24"/>
                <w:szCs w:val="24"/>
              </w:rPr>
            </w:pPr>
            <w:r>
              <w:rPr>
                <w:rFonts w:cstheme="minorHAnsi"/>
                <w:i/>
                <w:iCs/>
                <w:sz w:val="24"/>
                <w:szCs w:val="24"/>
              </w:rPr>
              <w:t>Malus sargentii</w:t>
            </w:r>
          </w:p>
        </w:tc>
        <w:tc>
          <w:tcPr>
            <w:tcW w:w="3690" w:type="dxa"/>
            <w:vAlign w:val="center"/>
          </w:tcPr>
          <w:p w14:paraId="6281E225" w14:textId="3AF587DE" w:rsidR="00365C9D" w:rsidRDefault="00365C9D" w:rsidP="0055419A">
            <w:pPr>
              <w:jc w:val="center"/>
              <w:rPr>
                <w:rFonts w:cstheme="minorHAnsi"/>
                <w:sz w:val="24"/>
                <w:szCs w:val="24"/>
              </w:rPr>
            </w:pPr>
            <w:r>
              <w:rPr>
                <w:rFonts w:cstheme="minorHAnsi"/>
                <w:sz w:val="24"/>
                <w:szCs w:val="24"/>
              </w:rPr>
              <w:t>Sargent Tina Crabapple</w:t>
            </w:r>
          </w:p>
        </w:tc>
        <w:tc>
          <w:tcPr>
            <w:tcW w:w="1278" w:type="dxa"/>
            <w:vAlign w:val="center"/>
          </w:tcPr>
          <w:p w14:paraId="2BCD9DDA" w14:textId="786A1D92" w:rsidR="00365C9D" w:rsidRDefault="00365C9D" w:rsidP="006E0875">
            <w:pPr>
              <w:jc w:val="center"/>
              <w:rPr>
                <w:rFonts w:cstheme="minorHAnsi"/>
                <w:sz w:val="24"/>
                <w:szCs w:val="24"/>
              </w:rPr>
            </w:pPr>
            <w:r>
              <w:rPr>
                <w:rFonts w:cstheme="minorHAnsi"/>
                <w:sz w:val="24"/>
                <w:szCs w:val="24"/>
              </w:rPr>
              <w:t>4</w:t>
            </w:r>
          </w:p>
        </w:tc>
      </w:tr>
      <w:tr w:rsidR="00365C9D" w14:paraId="2B9CEA31" w14:textId="77777777" w:rsidTr="00B12EA1">
        <w:tc>
          <w:tcPr>
            <w:tcW w:w="1818" w:type="dxa"/>
            <w:vMerge/>
            <w:vAlign w:val="center"/>
          </w:tcPr>
          <w:p w14:paraId="670DEE91" w14:textId="77777777" w:rsidR="00365C9D" w:rsidRPr="00FB7DCF" w:rsidRDefault="00365C9D" w:rsidP="0055419A">
            <w:pPr>
              <w:jc w:val="center"/>
              <w:rPr>
                <w:rFonts w:cstheme="minorHAnsi"/>
                <w:sz w:val="24"/>
                <w:szCs w:val="24"/>
              </w:rPr>
            </w:pPr>
          </w:p>
        </w:tc>
        <w:tc>
          <w:tcPr>
            <w:tcW w:w="4230" w:type="dxa"/>
            <w:vAlign w:val="center"/>
          </w:tcPr>
          <w:p w14:paraId="1C8625DE" w14:textId="6A312069" w:rsidR="00365C9D" w:rsidRDefault="00365C9D" w:rsidP="0055419A">
            <w:pPr>
              <w:jc w:val="center"/>
              <w:rPr>
                <w:rFonts w:cstheme="minorHAnsi"/>
                <w:i/>
                <w:iCs/>
                <w:sz w:val="24"/>
                <w:szCs w:val="24"/>
              </w:rPr>
            </w:pPr>
            <w:r>
              <w:rPr>
                <w:rFonts w:cstheme="minorHAnsi"/>
                <w:i/>
                <w:iCs/>
                <w:sz w:val="24"/>
                <w:szCs w:val="24"/>
              </w:rPr>
              <w:t>Prunus cerasus ‘Montmorency’</w:t>
            </w:r>
          </w:p>
        </w:tc>
        <w:tc>
          <w:tcPr>
            <w:tcW w:w="3690" w:type="dxa"/>
            <w:vAlign w:val="center"/>
          </w:tcPr>
          <w:p w14:paraId="61676C6B" w14:textId="19C361D1" w:rsidR="00365C9D" w:rsidRDefault="00365C9D" w:rsidP="0055419A">
            <w:pPr>
              <w:jc w:val="center"/>
              <w:rPr>
                <w:rFonts w:cstheme="minorHAnsi"/>
                <w:sz w:val="24"/>
                <w:szCs w:val="24"/>
              </w:rPr>
            </w:pPr>
            <w:r>
              <w:rPr>
                <w:rFonts w:cstheme="minorHAnsi"/>
                <w:sz w:val="24"/>
                <w:szCs w:val="24"/>
              </w:rPr>
              <w:t>Montmorency Cherry (Edible)</w:t>
            </w:r>
          </w:p>
        </w:tc>
        <w:tc>
          <w:tcPr>
            <w:tcW w:w="1278" w:type="dxa"/>
            <w:vAlign w:val="center"/>
          </w:tcPr>
          <w:p w14:paraId="57B73C9B" w14:textId="5D06B697" w:rsidR="00365C9D" w:rsidRDefault="00365C9D" w:rsidP="006E0875">
            <w:pPr>
              <w:jc w:val="center"/>
              <w:rPr>
                <w:rFonts w:cstheme="minorHAnsi"/>
                <w:sz w:val="24"/>
                <w:szCs w:val="24"/>
              </w:rPr>
            </w:pPr>
            <w:r>
              <w:rPr>
                <w:rFonts w:cstheme="minorHAnsi"/>
                <w:sz w:val="24"/>
                <w:szCs w:val="24"/>
              </w:rPr>
              <w:t>4</w:t>
            </w:r>
          </w:p>
        </w:tc>
      </w:tr>
      <w:tr w:rsidR="00365C9D" w14:paraId="43473BC9" w14:textId="77777777" w:rsidTr="00B12EA1">
        <w:tc>
          <w:tcPr>
            <w:tcW w:w="1818" w:type="dxa"/>
            <w:vMerge/>
            <w:vAlign w:val="center"/>
          </w:tcPr>
          <w:p w14:paraId="49DAEBCE" w14:textId="31115397" w:rsidR="00365C9D" w:rsidRPr="00FB7DCF" w:rsidRDefault="00365C9D" w:rsidP="0055419A">
            <w:pPr>
              <w:jc w:val="center"/>
              <w:rPr>
                <w:rFonts w:cstheme="minorHAnsi"/>
                <w:sz w:val="24"/>
                <w:szCs w:val="24"/>
              </w:rPr>
            </w:pPr>
          </w:p>
        </w:tc>
        <w:tc>
          <w:tcPr>
            <w:tcW w:w="4230" w:type="dxa"/>
            <w:vAlign w:val="center"/>
          </w:tcPr>
          <w:p w14:paraId="6E952443" w14:textId="5A1DE96B" w:rsidR="00365C9D" w:rsidRPr="00B12EA1" w:rsidRDefault="00365C9D" w:rsidP="0055419A">
            <w:pPr>
              <w:jc w:val="center"/>
              <w:rPr>
                <w:rFonts w:cstheme="minorHAnsi"/>
                <w:i/>
                <w:iCs/>
                <w:sz w:val="24"/>
                <w:szCs w:val="24"/>
              </w:rPr>
            </w:pPr>
            <w:r w:rsidRPr="00B12EA1">
              <w:rPr>
                <w:rFonts w:cstheme="minorHAnsi"/>
                <w:i/>
                <w:iCs/>
                <w:sz w:val="24"/>
                <w:szCs w:val="24"/>
              </w:rPr>
              <w:t>Syringa reticulata</w:t>
            </w:r>
          </w:p>
        </w:tc>
        <w:tc>
          <w:tcPr>
            <w:tcW w:w="3690" w:type="dxa"/>
            <w:vAlign w:val="center"/>
          </w:tcPr>
          <w:p w14:paraId="6A9D03CA" w14:textId="13772202" w:rsidR="00365C9D" w:rsidRDefault="00365C9D" w:rsidP="0055419A">
            <w:pPr>
              <w:jc w:val="center"/>
              <w:rPr>
                <w:rFonts w:cstheme="minorHAnsi"/>
                <w:sz w:val="24"/>
                <w:szCs w:val="24"/>
              </w:rPr>
            </w:pPr>
            <w:r>
              <w:rPr>
                <w:rFonts w:cstheme="minorHAnsi"/>
                <w:sz w:val="24"/>
                <w:szCs w:val="24"/>
              </w:rPr>
              <w:t>Japanese Lilac Tree</w:t>
            </w:r>
          </w:p>
        </w:tc>
        <w:tc>
          <w:tcPr>
            <w:tcW w:w="1278" w:type="dxa"/>
            <w:vAlign w:val="center"/>
          </w:tcPr>
          <w:p w14:paraId="24A75A7D" w14:textId="764F7B7D" w:rsidR="00365C9D" w:rsidRDefault="00365C9D" w:rsidP="006E0875">
            <w:pPr>
              <w:jc w:val="center"/>
              <w:rPr>
                <w:rFonts w:cstheme="minorHAnsi"/>
                <w:sz w:val="24"/>
                <w:szCs w:val="24"/>
              </w:rPr>
            </w:pPr>
            <w:r>
              <w:rPr>
                <w:rFonts w:cstheme="minorHAnsi"/>
                <w:sz w:val="24"/>
                <w:szCs w:val="24"/>
              </w:rPr>
              <w:t>3</w:t>
            </w:r>
          </w:p>
        </w:tc>
      </w:tr>
      <w:tr w:rsidR="00365C9D" w14:paraId="47D1858B" w14:textId="77777777" w:rsidTr="00B12EA1">
        <w:tc>
          <w:tcPr>
            <w:tcW w:w="1818" w:type="dxa"/>
            <w:vMerge/>
            <w:vAlign w:val="center"/>
          </w:tcPr>
          <w:p w14:paraId="6D0703AF" w14:textId="77777777" w:rsidR="00365C9D" w:rsidRPr="00FB7DCF" w:rsidRDefault="00365C9D" w:rsidP="0055419A">
            <w:pPr>
              <w:jc w:val="center"/>
              <w:rPr>
                <w:rFonts w:cstheme="minorHAnsi"/>
                <w:sz w:val="24"/>
                <w:szCs w:val="24"/>
              </w:rPr>
            </w:pPr>
          </w:p>
        </w:tc>
        <w:tc>
          <w:tcPr>
            <w:tcW w:w="4230" w:type="dxa"/>
            <w:vAlign w:val="center"/>
          </w:tcPr>
          <w:p w14:paraId="412534C1" w14:textId="1743282C" w:rsidR="00365C9D" w:rsidRPr="00B12EA1" w:rsidRDefault="00365C9D" w:rsidP="0055419A">
            <w:pPr>
              <w:jc w:val="center"/>
              <w:rPr>
                <w:rFonts w:cstheme="minorHAnsi"/>
                <w:i/>
                <w:iCs/>
                <w:sz w:val="24"/>
                <w:szCs w:val="24"/>
              </w:rPr>
            </w:pPr>
            <w:r>
              <w:rPr>
                <w:rFonts w:cstheme="minorHAnsi"/>
                <w:i/>
                <w:iCs/>
                <w:sz w:val="24"/>
                <w:szCs w:val="24"/>
              </w:rPr>
              <w:t>Quercus gambelii</w:t>
            </w:r>
          </w:p>
        </w:tc>
        <w:tc>
          <w:tcPr>
            <w:tcW w:w="3690" w:type="dxa"/>
            <w:vAlign w:val="center"/>
          </w:tcPr>
          <w:p w14:paraId="4B65A468" w14:textId="0CDF8720" w:rsidR="00365C9D" w:rsidRDefault="00365C9D" w:rsidP="0055419A">
            <w:pPr>
              <w:jc w:val="center"/>
              <w:rPr>
                <w:rFonts w:cstheme="minorHAnsi"/>
                <w:sz w:val="24"/>
                <w:szCs w:val="24"/>
              </w:rPr>
            </w:pPr>
            <w:r>
              <w:rPr>
                <w:rFonts w:cstheme="minorHAnsi"/>
                <w:sz w:val="24"/>
                <w:szCs w:val="24"/>
              </w:rPr>
              <w:t>Gambel Oak</w:t>
            </w:r>
          </w:p>
        </w:tc>
        <w:tc>
          <w:tcPr>
            <w:tcW w:w="1278" w:type="dxa"/>
            <w:vAlign w:val="center"/>
          </w:tcPr>
          <w:p w14:paraId="156110E3" w14:textId="62415255" w:rsidR="00365C9D" w:rsidRDefault="00365C9D" w:rsidP="006E0875">
            <w:pPr>
              <w:jc w:val="center"/>
              <w:rPr>
                <w:rFonts w:cstheme="minorHAnsi"/>
                <w:sz w:val="24"/>
                <w:szCs w:val="24"/>
              </w:rPr>
            </w:pPr>
            <w:r>
              <w:rPr>
                <w:rFonts w:cstheme="minorHAnsi"/>
                <w:sz w:val="24"/>
                <w:szCs w:val="24"/>
              </w:rPr>
              <w:t>4</w:t>
            </w:r>
          </w:p>
        </w:tc>
      </w:tr>
      <w:tr w:rsidR="00365C9D" w14:paraId="07E9DBFB" w14:textId="77777777" w:rsidTr="00B12EA1">
        <w:tc>
          <w:tcPr>
            <w:tcW w:w="1818" w:type="dxa"/>
            <w:vMerge/>
            <w:vAlign w:val="center"/>
          </w:tcPr>
          <w:p w14:paraId="49E7F488" w14:textId="77777777" w:rsidR="00365C9D" w:rsidRPr="00FB7DCF" w:rsidRDefault="00365C9D" w:rsidP="0055419A">
            <w:pPr>
              <w:jc w:val="center"/>
              <w:rPr>
                <w:rFonts w:cstheme="minorHAnsi"/>
                <w:sz w:val="24"/>
                <w:szCs w:val="24"/>
              </w:rPr>
            </w:pPr>
          </w:p>
        </w:tc>
        <w:tc>
          <w:tcPr>
            <w:tcW w:w="4230" w:type="dxa"/>
            <w:vAlign w:val="center"/>
          </w:tcPr>
          <w:p w14:paraId="629CDDD2" w14:textId="4A4A132F" w:rsidR="00365C9D" w:rsidRPr="00B12EA1" w:rsidRDefault="00365C9D" w:rsidP="0055419A">
            <w:pPr>
              <w:jc w:val="center"/>
              <w:rPr>
                <w:rFonts w:cstheme="minorHAnsi"/>
                <w:i/>
                <w:iCs/>
                <w:sz w:val="24"/>
                <w:szCs w:val="24"/>
              </w:rPr>
            </w:pPr>
            <w:r>
              <w:rPr>
                <w:rFonts w:cstheme="minorHAnsi"/>
                <w:i/>
                <w:iCs/>
                <w:sz w:val="24"/>
                <w:szCs w:val="24"/>
              </w:rPr>
              <w:t>Vaccinium spp.</w:t>
            </w:r>
            <w:r w:rsidR="00F1658B">
              <w:rPr>
                <w:rFonts w:cstheme="minorHAnsi"/>
                <w:i/>
                <w:iCs/>
                <w:sz w:val="24"/>
                <w:szCs w:val="24"/>
              </w:rPr>
              <w:t xml:space="preserve"> </w:t>
            </w:r>
          </w:p>
        </w:tc>
        <w:tc>
          <w:tcPr>
            <w:tcW w:w="3690" w:type="dxa"/>
            <w:vAlign w:val="center"/>
          </w:tcPr>
          <w:p w14:paraId="36F6A804" w14:textId="72E6975D" w:rsidR="00365C9D" w:rsidRDefault="00365C9D" w:rsidP="0055419A">
            <w:pPr>
              <w:jc w:val="center"/>
              <w:rPr>
                <w:rFonts w:cstheme="minorHAnsi"/>
                <w:sz w:val="24"/>
                <w:szCs w:val="24"/>
              </w:rPr>
            </w:pPr>
            <w:r>
              <w:rPr>
                <w:rFonts w:cstheme="minorHAnsi"/>
                <w:sz w:val="24"/>
                <w:szCs w:val="24"/>
              </w:rPr>
              <w:t>Blueberries</w:t>
            </w:r>
            <w:r w:rsidR="00F1658B">
              <w:rPr>
                <w:rFonts w:cstheme="minorHAnsi"/>
                <w:sz w:val="24"/>
                <w:szCs w:val="24"/>
              </w:rPr>
              <w:t xml:space="preserve"> (Edible)</w:t>
            </w:r>
          </w:p>
        </w:tc>
        <w:tc>
          <w:tcPr>
            <w:tcW w:w="1278" w:type="dxa"/>
            <w:vAlign w:val="center"/>
          </w:tcPr>
          <w:p w14:paraId="2F987C6B" w14:textId="7FDF2461" w:rsidR="00365C9D" w:rsidRDefault="00365C9D" w:rsidP="006E0875">
            <w:pPr>
              <w:jc w:val="center"/>
              <w:rPr>
                <w:rFonts w:cstheme="minorHAnsi"/>
                <w:sz w:val="24"/>
                <w:szCs w:val="24"/>
              </w:rPr>
            </w:pPr>
            <w:r>
              <w:rPr>
                <w:rFonts w:cstheme="minorHAnsi"/>
                <w:sz w:val="24"/>
                <w:szCs w:val="24"/>
              </w:rPr>
              <w:t>3-4</w:t>
            </w:r>
          </w:p>
        </w:tc>
      </w:tr>
      <w:tr w:rsidR="00365C9D" w14:paraId="489D1DD4" w14:textId="77777777" w:rsidTr="00B12EA1">
        <w:tc>
          <w:tcPr>
            <w:tcW w:w="1818" w:type="dxa"/>
            <w:vMerge/>
            <w:vAlign w:val="center"/>
          </w:tcPr>
          <w:p w14:paraId="3E1A0448" w14:textId="77777777" w:rsidR="00365C9D" w:rsidRPr="00FB7DCF" w:rsidRDefault="00365C9D" w:rsidP="0055419A">
            <w:pPr>
              <w:jc w:val="center"/>
              <w:rPr>
                <w:rFonts w:cstheme="minorHAnsi"/>
                <w:sz w:val="24"/>
                <w:szCs w:val="24"/>
              </w:rPr>
            </w:pPr>
          </w:p>
        </w:tc>
        <w:tc>
          <w:tcPr>
            <w:tcW w:w="4230" w:type="dxa"/>
            <w:vAlign w:val="center"/>
          </w:tcPr>
          <w:p w14:paraId="07231EBE" w14:textId="0B48E7D8" w:rsidR="00365C9D" w:rsidRPr="00B12EA1" w:rsidRDefault="00365C9D" w:rsidP="0055419A">
            <w:pPr>
              <w:jc w:val="center"/>
              <w:rPr>
                <w:rFonts w:cstheme="minorHAnsi"/>
                <w:i/>
                <w:iCs/>
                <w:sz w:val="24"/>
                <w:szCs w:val="24"/>
              </w:rPr>
            </w:pPr>
            <w:r>
              <w:rPr>
                <w:rFonts w:cstheme="minorHAnsi"/>
                <w:i/>
                <w:iCs/>
                <w:sz w:val="24"/>
                <w:szCs w:val="24"/>
              </w:rPr>
              <w:t>Viburnum opulus ‘compactum’</w:t>
            </w:r>
          </w:p>
        </w:tc>
        <w:tc>
          <w:tcPr>
            <w:tcW w:w="3690" w:type="dxa"/>
            <w:vAlign w:val="center"/>
          </w:tcPr>
          <w:p w14:paraId="695F17AB" w14:textId="4C86AD8B" w:rsidR="00365C9D" w:rsidRDefault="00365C9D" w:rsidP="0055419A">
            <w:pPr>
              <w:jc w:val="center"/>
              <w:rPr>
                <w:rFonts w:cstheme="minorHAnsi"/>
                <w:sz w:val="24"/>
                <w:szCs w:val="24"/>
              </w:rPr>
            </w:pPr>
            <w:r>
              <w:rPr>
                <w:rFonts w:cstheme="minorHAnsi"/>
                <w:sz w:val="24"/>
                <w:szCs w:val="24"/>
              </w:rPr>
              <w:t>Compact European Cranberry Bush</w:t>
            </w:r>
          </w:p>
        </w:tc>
        <w:tc>
          <w:tcPr>
            <w:tcW w:w="1278" w:type="dxa"/>
            <w:vAlign w:val="center"/>
          </w:tcPr>
          <w:p w14:paraId="001BE141" w14:textId="5238F2A7" w:rsidR="00365C9D" w:rsidRDefault="00365C9D" w:rsidP="006E0875">
            <w:pPr>
              <w:jc w:val="center"/>
              <w:rPr>
                <w:rFonts w:cstheme="minorHAnsi"/>
                <w:sz w:val="24"/>
                <w:szCs w:val="24"/>
              </w:rPr>
            </w:pPr>
            <w:r>
              <w:rPr>
                <w:rFonts w:cstheme="minorHAnsi"/>
                <w:sz w:val="24"/>
                <w:szCs w:val="24"/>
              </w:rPr>
              <w:t>3</w:t>
            </w:r>
          </w:p>
        </w:tc>
      </w:tr>
    </w:tbl>
    <w:p w14:paraId="0B87E162" w14:textId="77777777" w:rsidR="006C2FFD" w:rsidRPr="006C2FFD" w:rsidRDefault="006C2FFD" w:rsidP="006C2FFD">
      <w:pPr>
        <w:rPr>
          <w:rFonts w:cstheme="minorHAnsi"/>
          <w:sz w:val="24"/>
          <w:szCs w:val="24"/>
        </w:rPr>
      </w:pPr>
    </w:p>
    <w:sectPr w:rsidR="006C2FFD" w:rsidRPr="006C2FFD" w:rsidSect="000E2A9A">
      <w:headerReference w:type="even" r:id="rId8"/>
      <w:headerReference w:type="default" r:id="rId9"/>
      <w:footerReference w:type="even" r:id="rId10"/>
      <w:footerReference w:type="default" r:id="rId11"/>
      <w:headerReference w:type="first" r:id="rId12"/>
      <w:footerReference w:type="first" r:id="rId13"/>
      <w:pgSz w:w="12240" w:h="15840"/>
      <w:pgMar w:top="1080" w:right="720" w:bottom="540" w:left="720" w:header="28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E86A" w14:textId="77777777" w:rsidR="00DE65CB" w:rsidRDefault="00DE65CB" w:rsidP="00E259FB">
      <w:pPr>
        <w:spacing w:after="0" w:line="240" w:lineRule="auto"/>
      </w:pPr>
      <w:r>
        <w:separator/>
      </w:r>
    </w:p>
  </w:endnote>
  <w:endnote w:type="continuationSeparator" w:id="0">
    <w:p w14:paraId="0037376D" w14:textId="77777777" w:rsidR="00DE65CB" w:rsidRDefault="00DE65CB" w:rsidP="00E2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B1E9" w14:textId="77777777" w:rsidR="001507E2" w:rsidRDefault="00150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018F" w14:textId="77777777" w:rsidR="001507E2" w:rsidRDefault="00150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4DC1" w14:textId="77777777" w:rsidR="001507E2" w:rsidRDefault="00150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A63E" w14:textId="77777777" w:rsidR="00DE65CB" w:rsidRDefault="00DE65CB" w:rsidP="00E259FB">
      <w:pPr>
        <w:spacing w:after="0" w:line="240" w:lineRule="auto"/>
      </w:pPr>
      <w:r>
        <w:separator/>
      </w:r>
    </w:p>
  </w:footnote>
  <w:footnote w:type="continuationSeparator" w:id="0">
    <w:p w14:paraId="4CDBFCE6" w14:textId="77777777" w:rsidR="00DE65CB" w:rsidRDefault="00DE65CB" w:rsidP="00E2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536C" w14:textId="77777777" w:rsidR="001507E2" w:rsidRDefault="00150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CF2" w14:textId="77777777" w:rsidR="00F777BF" w:rsidRPr="001F39B6" w:rsidRDefault="00F777BF" w:rsidP="00F777BF">
    <w:pPr>
      <w:spacing w:after="0" w:line="240" w:lineRule="auto"/>
      <w:jc w:val="right"/>
      <w:rPr>
        <w:rFonts w:ascii="Maiandra GD" w:hAnsi="Maiandra GD"/>
        <w:sz w:val="28"/>
        <w:szCs w:val="28"/>
      </w:rPr>
    </w:pPr>
    <w:r w:rsidRPr="001F39B6">
      <w:rPr>
        <w:rFonts w:ascii="Maiandra GD" w:hAnsi="Maiandra GD"/>
        <w:noProof/>
      </w:rPr>
      <w:drawing>
        <wp:anchor distT="0" distB="0" distL="114300" distR="114300" simplePos="0" relativeHeight="251657216" behindDoc="0" locked="0" layoutInCell="1" allowOverlap="1" wp14:anchorId="304ED365" wp14:editId="5B10876E">
          <wp:simplePos x="0" y="0"/>
          <wp:positionH relativeFrom="column">
            <wp:posOffset>-99060</wp:posOffset>
          </wp:positionH>
          <wp:positionV relativeFrom="paragraph">
            <wp:posOffset>181610</wp:posOffset>
          </wp:positionV>
          <wp:extent cx="779780" cy="779780"/>
          <wp:effectExtent l="0" t="0" r="1270" b="1270"/>
          <wp:wrapNone/>
          <wp:docPr id="26" name="Picture 2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66961958"/>
    <w:r w:rsidRPr="001F39B6">
      <w:rPr>
        <w:rFonts w:ascii="Maiandra GD" w:hAnsi="Maiandra GD"/>
        <w:noProof/>
      </w:rPr>
      <w:drawing>
        <wp:anchor distT="0" distB="0" distL="114300" distR="114300" simplePos="0" relativeHeight="251659264" behindDoc="1" locked="0" layoutInCell="1" allowOverlap="1" wp14:anchorId="24287A94" wp14:editId="3FF33DA8">
          <wp:simplePos x="0" y="0"/>
          <wp:positionH relativeFrom="column">
            <wp:posOffset>6031865</wp:posOffset>
          </wp:positionH>
          <wp:positionV relativeFrom="paragraph">
            <wp:posOffset>184150</wp:posOffset>
          </wp:positionV>
          <wp:extent cx="841375" cy="857250"/>
          <wp:effectExtent l="0" t="0" r="0" b="0"/>
          <wp:wrapNone/>
          <wp:docPr id="27" name="Picture 27"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plan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857250"/>
                  </a:xfrm>
                  <a:prstGeom prst="rect">
                    <a:avLst/>
                  </a:prstGeom>
                  <a:noFill/>
                </pic:spPr>
              </pic:pic>
            </a:graphicData>
          </a:graphic>
          <wp14:sizeRelH relativeFrom="page">
            <wp14:pctWidth>0</wp14:pctWidth>
          </wp14:sizeRelH>
          <wp14:sizeRelV relativeFrom="page">
            <wp14:pctHeight>0</wp14:pctHeight>
          </wp14:sizeRelV>
        </wp:anchor>
      </w:drawing>
    </w:r>
    <w:r w:rsidRPr="001F39B6">
      <w:rPr>
        <w:rFonts w:ascii="Maiandra GD" w:hAnsi="Maiandra GD"/>
        <w:sz w:val="32"/>
        <w:szCs w:val="32"/>
      </w:rPr>
      <w:t xml:space="preserve">                                            </w:t>
    </w:r>
    <w:r w:rsidRPr="001F39B6">
      <w:rPr>
        <w:rFonts w:ascii="Maiandra GD" w:hAnsi="Maiandra GD"/>
        <w:sz w:val="28"/>
        <w:szCs w:val="28"/>
      </w:rPr>
      <w:t xml:space="preserve">                   </w:t>
    </w:r>
  </w:p>
  <w:p w14:paraId="66B6F42D" w14:textId="77777777" w:rsidR="00F777BF" w:rsidRPr="001F39B6" w:rsidRDefault="00F777BF" w:rsidP="00F777BF">
    <w:pPr>
      <w:tabs>
        <w:tab w:val="left" w:pos="738"/>
        <w:tab w:val="left" w:pos="1212"/>
        <w:tab w:val="center" w:pos="5040"/>
        <w:tab w:val="right" w:pos="10800"/>
      </w:tabs>
      <w:spacing w:after="0" w:line="240" w:lineRule="auto"/>
      <w:ind w:left="1212" w:hanging="1212"/>
      <w:rPr>
        <w:rFonts w:ascii="Maiandra GD" w:hAnsi="Maiandra GD"/>
        <w:sz w:val="26"/>
        <w:szCs w:val="26"/>
      </w:rPr>
    </w:pPr>
    <w:r w:rsidRPr="001F39B6">
      <w:rPr>
        <w:rFonts w:ascii="Maiandra GD" w:hAnsi="Maiandra GD"/>
        <w:sz w:val="26"/>
        <w:szCs w:val="26"/>
      </w:rPr>
      <w:t xml:space="preserve">    </w:t>
    </w:r>
    <w:r w:rsidRPr="001F39B6">
      <w:rPr>
        <w:rFonts w:ascii="Maiandra GD" w:hAnsi="Maiandra GD"/>
        <w:sz w:val="26"/>
        <w:szCs w:val="26"/>
      </w:rPr>
      <w:tab/>
      <w:t xml:space="preserve">      </w:t>
    </w:r>
    <w:r w:rsidRPr="001F39B6">
      <w:rPr>
        <w:rFonts w:ascii="Maiandra GD" w:hAnsi="Maiandra GD"/>
      </w:rPr>
      <w:t>Access all our</w:t>
    </w:r>
    <w:r w:rsidRPr="001F39B6">
      <w:rPr>
        <w:rFonts w:ascii="Maiandra GD" w:hAnsi="Maiandra GD"/>
      </w:rPr>
      <w:tab/>
      <w:t xml:space="preserve">                                                  </w:t>
    </w:r>
    <w:r w:rsidRPr="001F39B6">
      <w:rPr>
        <w:rFonts w:ascii="Maiandra GD" w:hAnsi="Maiandra GD"/>
        <w:sz w:val="26"/>
        <w:szCs w:val="26"/>
      </w:rPr>
      <w:t>DURANGO NURSERY &amp; SU</w:t>
    </w:r>
    <w:r>
      <w:rPr>
        <w:rFonts w:ascii="Maiandra GD" w:hAnsi="Maiandra GD"/>
        <w:sz w:val="26"/>
        <w:szCs w:val="26"/>
      </w:rPr>
      <w:t xml:space="preserve">PPLY </w:t>
    </w:r>
    <w:r>
      <w:rPr>
        <w:rFonts w:ascii="Maiandra GD" w:hAnsi="Maiandra GD"/>
        <w:sz w:val="26"/>
        <w:szCs w:val="26"/>
      </w:rPr>
      <w:br/>
    </w:r>
    <w:r>
      <w:rPr>
        <w:rFonts w:ascii="Maiandra GD" w:hAnsi="Maiandra GD"/>
      </w:rPr>
      <w:t>h</w:t>
    </w:r>
    <w:r w:rsidRPr="001F39B6">
      <w:rPr>
        <w:rFonts w:ascii="Maiandra GD" w:hAnsi="Maiandra GD"/>
      </w:rPr>
      <w:t>andouts online!</w:t>
    </w:r>
    <w:r w:rsidRPr="001F39B6">
      <w:rPr>
        <w:rFonts w:ascii="Maiandra GD" w:hAnsi="Maiandra GD"/>
      </w:rPr>
      <w:tab/>
      <w:t xml:space="preserve">                                               </w:t>
    </w:r>
    <w:r>
      <w:rPr>
        <w:rFonts w:ascii="Maiandra GD" w:hAnsi="Maiandra GD"/>
      </w:rPr>
      <w:t xml:space="preserve">   </w:t>
    </w:r>
    <w:r w:rsidRPr="001F39B6">
      <w:rPr>
        <w:rFonts w:ascii="Maiandra GD" w:hAnsi="Maiandra GD"/>
      </w:rPr>
      <w:t xml:space="preserve">    271 Kay Cee Lane, Durango CO</w:t>
    </w:r>
  </w:p>
  <w:p w14:paraId="13C25F42" w14:textId="77777777" w:rsidR="00F777BF" w:rsidRPr="001F39B6" w:rsidRDefault="00F777BF" w:rsidP="00F777BF">
    <w:pPr>
      <w:tabs>
        <w:tab w:val="left" w:pos="720"/>
        <w:tab w:val="left" w:pos="1247"/>
        <w:tab w:val="left" w:pos="2722"/>
        <w:tab w:val="center" w:pos="5040"/>
        <w:tab w:val="right" w:pos="10800"/>
      </w:tabs>
      <w:spacing w:after="0" w:line="240" w:lineRule="auto"/>
      <w:ind w:left="5760"/>
      <w:rPr>
        <w:rFonts w:ascii="Maiandra GD" w:hAnsi="Maiandra GD"/>
      </w:rPr>
    </w:pPr>
    <w:r w:rsidRPr="001F39B6">
      <w:rPr>
        <w:rFonts w:ascii="Maiandra GD" w:hAnsi="Maiandra GD"/>
      </w:rPr>
      <w:t xml:space="preserve">               www.durangonursery.com</w:t>
    </w:r>
    <w:r w:rsidRPr="001F39B6">
      <w:rPr>
        <w:rFonts w:ascii="Maiandra GD" w:hAnsi="Maiandra GD"/>
      </w:rPr>
      <w:tab/>
    </w:r>
    <w:r w:rsidRPr="001F39B6">
      <w:rPr>
        <w:rFonts w:ascii="Maiandra GD" w:hAnsi="Maiandra GD"/>
      </w:rPr>
      <w:br/>
      <w:t xml:space="preserve">                                970-259-8800</w:t>
    </w:r>
    <w:bookmarkEnd w:id="0"/>
  </w:p>
  <w:p w14:paraId="1C467FB9" w14:textId="65551222" w:rsidR="00E259FB" w:rsidRPr="00F777BF" w:rsidRDefault="00E259FB" w:rsidP="00F77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CD32" w14:textId="77777777" w:rsidR="001507E2" w:rsidRDefault="00150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58C"/>
    <w:multiLevelType w:val="hybridMultilevel"/>
    <w:tmpl w:val="AAE47512"/>
    <w:lvl w:ilvl="0" w:tplc="23DC0262">
      <w:start w:val="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057F9"/>
    <w:multiLevelType w:val="hybridMultilevel"/>
    <w:tmpl w:val="B2D8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053BE"/>
    <w:multiLevelType w:val="hybridMultilevel"/>
    <w:tmpl w:val="5268F548"/>
    <w:lvl w:ilvl="0" w:tplc="8B86299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002B"/>
    <w:multiLevelType w:val="hybridMultilevel"/>
    <w:tmpl w:val="2726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64F57"/>
    <w:multiLevelType w:val="hybridMultilevel"/>
    <w:tmpl w:val="28FE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20AC7"/>
    <w:multiLevelType w:val="hybridMultilevel"/>
    <w:tmpl w:val="2986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B1115"/>
    <w:multiLevelType w:val="hybridMultilevel"/>
    <w:tmpl w:val="2052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86C03"/>
    <w:multiLevelType w:val="hybridMultilevel"/>
    <w:tmpl w:val="45682432"/>
    <w:lvl w:ilvl="0" w:tplc="8DCAE4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1799A"/>
    <w:multiLevelType w:val="hybridMultilevel"/>
    <w:tmpl w:val="48041CF2"/>
    <w:lvl w:ilvl="0" w:tplc="D14CF2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60832"/>
    <w:multiLevelType w:val="hybridMultilevel"/>
    <w:tmpl w:val="B61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2"/>
  </w:num>
  <w:num w:numId="6">
    <w:abstractNumId w:val="3"/>
  </w:num>
  <w:num w:numId="7">
    <w:abstractNumId w:val="4"/>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4523"/>
    <w:rsid w:val="00003B87"/>
    <w:rsid w:val="00023381"/>
    <w:rsid w:val="00094523"/>
    <w:rsid w:val="000A03E4"/>
    <w:rsid w:val="000A6B24"/>
    <w:rsid w:val="000C2592"/>
    <w:rsid w:val="000C3BC4"/>
    <w:rsid w:val="000D5938"/>
    <w:rsid w:val="000E2A9A"/>
    <w:rsid w:val="000E4366"/>
    <w:rsid w:val="00107DBC"/>
    <w:rsid w:val="00120200"/>
    <w:rsid w:val="00122282"/>
    <w:rsid w:val="001246AE"/>
    <w:rsid w:val="00135812"/>
    <w:rsid w:val="001507E2"/>
    <w:rsid w:val="00192C6C"/>
    <w:rsid w:val="001A3443"/>
    <w:rsid w:val="001B2628"/>
    <w:rsid w:val="001C2B63"/>
    <w:rsid w:val="001D0754"/>
    <w:rsid w:val="001E518B"/>
    <w:rsid w:val="001F01F4"/>
    <w:rsid w:val="001F77F9"/>
    <w:rsid w:val="00227B48"/>
    <w:rsid w:val="00232FBC"/>
    <w:rsid w:val="00270CF3"/>
    <w:rsid w:val="0028788C"/>
    <w:rsid w:val="00293751"/>
    <w:rsid w:val="002B2DC5"/>
    <w:rsid w:val="002B7FFA"/>
    <w:rsid w:val="003312B9"/>
    <w:rsid w:val="00356270"/>
    <w:rsid w:val="00356638"/>
    <w:rsid w:val="00365C9D"/>
    <w:rsid w:val="00391E21"/>
    <w:rsid w:val="00397EA0"/>
    <w:rsid w:val="003B31F2"/>
    <w:rsid w:val="00402CC7"/>
    <w:rsid w:val="004123D5"/>
    <w:rsid w:val="004275CB"/>
    <w:rsid w:val="004378A6"/>
    <w:rsid w:val="00450ECD"/>
    <w:rsid w:val="00492D9F"/>
    <w:rsid w:val="004B15E7"/>
    <w:rsid w:val="004D0463"/>
    <w:rsid w:val="004E5145"/>
    <w:rsid w:val="004F2609"/>
    <w:rsid w:val="00522FFA"/>
    <w:rsid w:val="00531AD0"/>
    <w:rsid w:val="005429F1"/>
    <w:rsid w:val="0054358D"/>
    <w:rsid w:val="005538B8"/>
    <w:rsid w:val="0055419A"/>
    <w:rsid w:val="00556AA4"/>
    <w:rsid w:val="005614A6"/>
    <w:rsid w:val="005B1C43"/>
    <w:rsid w:val="005E7A87"/>
    <w:rsid w:val="00612AE6"/>
    <w:rsid w:val="006226A3"/>
    <w:rsid w:val="00622CDF"/>
    <w:rsid w:val="00625B48"/>
    <w:rsid w:val="00630565"/>
    <w:rsid w:val="00631C88"/>
    <w:rsid w:val="00633100"/>
    <w:rsid w:val="00662A46"/>
    <w:rsid w:val="00664216"/>
    <w:rsid w:val="0067023E"/>
    <w:rsid w:val="00693B78"/>
    <w:rsid w:val="006C2FFD"/>
    <w:rsid w:val="006E0875"/>
    <w:rsid w:val="007072D0"/>
    <w:rsid w:val="007151E8"/>
    <w:rsid w:val="0074024F"/>
    <w:rsid w:val="00742C2F"/>
    <w:rsid w:val="00757CE8"/>
    <w:rsid w:val="00760B06"/>
    <w:rsid w:val="00766BDA"/>
    <w:rsid w:val="00787BF4"/>
    <w:rsid w:val="0079498B"/>
    <w:rsid w:val="00795076"/>
    <w:rsid w:val="007A7646"/>
    <w:rsid w:val="007B002D"/>
    <w:rsid w:val="007B0B08"/>
    <w:rsid w:val="007C5BFF"/>
    <w:rsid w:val="007C7969"/>
    <w:rsid w:val="007E7D0C"/>
    <w:rsid w:val="007F636E"/>
    <w:rsid w:val="008073E5"/>
    <w:rsid w:val="0081275B"/>
    <w:rsid w:val="008247E2"/>
    <w:rsid w:val="00836D2D"/>
    <w:rsid w:val="00851DB6"/>
    <w:rsid w:val="00865726"/>
    <w:rsid w:val="008F1B91"/>
    <w:rsid w:val="008F7923"/>
    <w:rsid w:val="00935824"/>
    <w:rsid w:val="00936F1A"/>
    <w:rsid w:val="00970693"/>
    <w:rsid w:val="00981362"/>
    <w:rsid w:val="00996554"/>
    <w:rsid w:val="009B3B4B"/>
    <w:rsid w:val="009B7E5F"/>
    <w:rsid w:val="009E3913"/>
    <w:rsid w:val="00A13395"/>
    <w:rsid w:val="00A2404C"/>
    <w:rsid w:val="00A6644D"/>
    <w:rsid w:val="00A721F9"/>
    <w:rsid w:val="00A73CB3"/>
    <w:rsid w:val="00AA2189"/>
    <w:rsid w:val="00AA6D5B"/>
    <w:rsid w:val="00AA777E"/>
    <w:rsid w:val="00AD6E41"/>
    <w:rsid w:val="00AE0B8F"/>
    <w:rsid w:val="00AF4FB6"/>
    <w:rsid w:val="00B12EA1"/>
    <w:rsid w:val="00B63B5C"/>
    <w:rsid w:val="00B82115"/>
    <w:rsid w:val="00B96F8D"/>
    <w:rsid w:val="00B97CFF"/>
    <w:rsid w:val="00BC34B2"/>
    <w:rsid w:val="00C10249"/>
    <w:rsid w:val="00C66900"/>
    <w:rsid w:val="00C77991"/>
    <w:rsid w:val="00C809BB"/>
    <w:rsid w:val="00C81ECB"/>
    <w:rsid w:val="00C9247B"/>
    <w:rsid w:val="00CC0CBF"/>
    <w:rsid w:val="00CE4CB6"/>
    <w:rsid w:val="00CF19A9"/>
    <w:rsid w:val="00D13364"/>
    <w:rsid w:val="00D21C07"/>
    <w:rsid w:val="00D350A5"/>
    <w:rsid w:val="00D42F1A"/>
    <w:rsid w:val="00D533ED"/>
    <w:rsid w:val="00D93568"/>
    <w:rsid w:val="00DA119A"/>
    <w:rsid w:val="00DD2988"/>
    <w:rsid w:val="00DE65CB"/>
    <w:rsid w:val="00DE70A8"/>
    <w:rsid w:val="00DF5E6D"/>
    <w:rsid w:val="00E2123F"/>
    <w:rsid w:val="00E2431C"/>
    <w:rsid w:val="00E259FB"/>
    <w:rsid w:val="00E46965"/>
    <w:rsid w:val="00E70572"/>
    <w:rsid w:val="00E7526C"/>
    <w:rsid w:val="00EB213B"/>
    <w:rsid w:val="00EB4923"/>
    <w:rsid w:val="00F1658B"/>
    <w:rsid w:val="00F32937"/>
    <w:rsid w:val="00F541CB"/>
    <w:rsid w:val="00F62683"/>
    <w:rsid w:val="00F70401"/>
    <w:rsid w:val="00F777BF"/>
    <w:rsid w:val="00F81A3F"/>
    <w:rsid w:val="00F87AC8"/>
    <w:rsid w:val="00F87C67"/>
    <w:rsid w:val="00FB7DCF"/>
    <w:rsid w:val="00FC3A2B"/>
    <w:rsid w:val="00FD7CC7"/>
    <w:rsid w:val="00FF5D38"/>
    <w:rsid w:val="00FF5DF2"/>
    <w:rsid w:val="00FF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094B5"/>
  <w15:docId w15:val="{E807F862-CB28-4090-ADD8-59B0AAD0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9FB"/>
  </w:style>
  <w:style w:type="paragraph" w:styleId="Footer">
    <w:name w:val="footer"/>
    <w:basedOn w:val="Normal"/>
    <w:link w:val="FooterChar"/>
    <w:uiPriority w:val="99"/>
    <w:unhideWhenUsed/>
    <w:rsid w:val="00E2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FB"/>
  </w:style>
  <w:style w:type="paragraph" w:styleId="ListParagraph">
    <w:name w:val="List Paragraph"/>
    <w:basedOn w:val="Normal"/>
    <w:uiPriority w:val="34"/>
    <w:qFormat/>
    <w:rsid w:val="00D21C07"/>
    <w:pPr>
      <w:ind w:left="720"/>
      <w:contextualSpacing/>
    </w:pPr>
  </w:style>
  <w:style w:type="table" w:styleId="TableGrid">
    <w:name w:val="Table Grid"/>
    <w:basedOn w:val="TableNormal"/>
    <w:uiPriority w:val="39"/>
    <w:rsid w:val="00F3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1F9"/>
    <w:rPr>
      <w:color w:val="0563C1" w:themeColor="hyperlink"/>
      <w:u w:val="single"/>
    </w:rPr>
  </w:style>
  <w:style w:type="character" w:customStyle="1" w:styleId="UnresolvedMention1">
    <w:name w:val="Unresolved Mention1"/>
    <w:basedOn w:val="DefaultParagraphFont"/>
    <w:uiPriority w:val="99"/>
    <w:semiHidden/>
    <w:unhideWhenUsed/>
    <w:rsid w:val="00A721F9"/>
    <w:rPr>
      <w:color w:val="605E5C"/>
      <w:shd w:val="clear" w:color="auto" w:fill="E1DFDD"/>
    </w:rPr>
  </w:style>
  <w:style w:type="character" w:styleId="FollowedHyperlink">
    <w:name w:val="FollowedHyperlink"/>
    <w:basedOn w:val="DefaultParagraphFont"/>
    <w:uiPriority w:val="99"/>
    <w:semiHidden/>
    <w:unhideWhenUsed/>
    <w:rsid w:val="00662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02851">
      <w:bodyDiv w:val="1"/>
      <w:marLeft w:val="0"/>
      <w:marRight w:val="0"/>
      <w:marTop w:val="0"/>
      <w:marBottom w:val="0"/>
      <w:divBdr>
        <w:top w:val="none" w:sz="0" w:space="0" w:color="auto"/>
        <w:left w:val="none" w:sz="0" w:space="0" w:color="auto"/>
        <w:bottom w:val="none" w:sz="0" w:space="0" w:color="auto"/>
        <w:right w:val="none" w:sz="0" w:space="0" w:color="auto"/>
      </w:divBdr>
    </w:div>
    <w:div w:id="17683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0CA4-ADCD-4612-AD42-23D5BB4F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Bridge</dc:creator>
  <cp:keywords/>
  <dc:description/>
  <cp:lastModifiedBy>Thomas Bridge</cp:lastModifiedBy>
  <cp:revision>46</cp:revision>
  <cp:lastPrinted>2022-02-18T22:11:00Z</cp:lastPrinted>
  <dcterms:created xsi:type="dcterms:W3CDTF">2021-02-22T19:09:00Z</dcterms:created>
  <dcterms:modified xsi:type="dcterms:W3CDTF">2022-02-21T17:39:00Z</dcterms:modified>
</cp:coreProperties>
</file>